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BF028" w14:textId="77777777" w:rsidR="00027286" w:rsidRDefault="00027286">
      <w:pPr>
        <w:widowControl w:val="0"/>
        <w:pBdr>
          <w:top w:val="nil"/>
          <w:left w:val="nil"/>
          <w:bottom w:val="nil"/>
          <w:right w:val="nil"/>
          <w:between w:val="nil"/>
        </w:pBdr>
        <w:spacing w:after="0" w:line="240" w:lineRule="auto"/>
        <w:rPr>
          <w:rFonts w:ascii="Palatino" w:eastAsia="Palatino" w:hAnsi="Palatino" w:cs="Palatino"/>
          <w:color w:val="000000"/>
        </w:rPr>
      </w:pPr>
    </w:p>
    <w:tbl>
      <w:tblPr>
        <w:tblStyle w:val="a"/>
        <w:tblW w:w="9639" w:type="dxa"/>
        <w:tblInd w:w="-572" w:type="dxa"/>
        <w:tblBorders>
          <w:top w:val="nil"/>
          <w:left w:val="nil"/>
          <w:bottom w:val="single" w:sz="24" w:space="0" w:color="00B050"/>
          <w:right w:val="nil"/>
          <w:insideH w:val="nil"/>
          <w:insideV w:val="nil"/>
        </w:tblBorders>
        <w:tblLayout w:type="fixed"/>
        <w:tblLook w:val="0400" w:firstRow="0" w:lastRow="0" w:firstColumn="0" w:lastColumn="0" w:noHBand="0" w:noVBand="1"/>
      </w:tblPr>
      <w:tblGrid>
        <w:gridCol w:w="1456"/>
        <w:gridCol w:w="6747"/>
        <w:gridCol w:w="1436"/>
      </w:tblGrid>
      <w:tr w:rsidR="00027286" w14:paraId="698B8035" w14:textId="77777777">
        <w:tc>
          <w:tcPr>
            <w:tcW w:w="1456" w:type="dxa"/>
          </w:tcPr>
          <w:p w14:paraId="2E391602" w14:textId="77777777" w:rsidR="00027286" w:rsidRDefault="005A45AE">
            <w:pPr>
              <w:widowControl w:val="0"/>
              <w:rPr>
                <w:rFonts w:ascii="Palatino" w:eastAsia="Palatino" w:hAnsi="Palatino" w:cs="Palatino"/>
              </w:rPr>
            </w:pPr>
            <w:r>
              <w:rPr>
                <w:noProof/>
                <w:lang w:val="en-US" w:eastAsia="en-US"/>
              </w:rPr>
              <w:drawing>
                <wp:anchor distT="0" distB="0" distL="114300" distR="114300" simplePos="0" relativeHeight="251658240" behindDoc="0" locked="0" layoutInCell="1" hidden="0" allowOverlap="1" wp14:anchorId="77F4B53D" wp14:editId="01D9DC13">
                  <wp:simplePos x="0" y="0"/>
                  <wp:positionH relativeFrom="column">
                    <wp:posOffset>-5078</wp:posOffset>
                  </wp:positionH>
                  <wp:positionV relativeFrom="paragraph">
                    <wp:posOffset>163195</wp:posOffset>
                  </wp:positionV>
                  <wp:extent cx="783590" cy="8096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3590" cy="809625"/>
                          </a:xfrm>
                          <a:prstGeom prst="rect">
                            <a:avLst/>
                          </a:prstGeom>
                          <a:ln/>
                        </pic:spPr>
                      </pic:pic>
                    </a:graphicData>
                  </a:graphic>
                </wp:anchor>
              </w:drawing>
            </w:r>
          </w:p>
        </w:tc>
        <w:tc>
          <w:tcPr>
            <w:tcW w:w="6747" w:type="dxa"/>
            <w:shd w:val="clear" w:color="auto" w:fill="D9D9D9"/>
          </w:tcPr>
          <w:p w14:paraId="5F0E1EB8" w14:textId="77777777" w:rsidR="00027286" w:rsidRDefault="005A45AE">
            <w:pPr>
              <w:widowControl w:val="0"/>
              <w:jc w:val="center"/>
              <w:rPr>
                <w:rFonts w:ascii="Palatino" w:eastAsia="Palatino" w:hAnsi="Palatino" w:cs="Palatino"/>
                <w:b/>
                <w:sz w:val="44"/>
                <w:szCs w:val="44"/>
              </w:rPr>
            </w:pPr>
            <w:proofErr w:type="spellStart"/>
            <w:r>
              <w:rPr>
                <w:rFonts w:ascii="Palatino" w:eastAsia="Palatino" w:hAnsi="Palatino" w:cs="Palatino"/>
                <w:b/>
                <w:sz w:val="44"/>
                <w:szCs w:val="44"/>
              </w:rPr>
              <w:t>Edunity</w:t>
            </w:r>
            <w:proofErr w:type="spellEnd"/>
          </w:p>
          <w:p w14:paraId="3BBD6A70" w14:textId="77777777" w:rsidR="00027286" w:rsidRDefault="00027286">
            <w:pPr>
              <w:widowControl w:val="0"/>
              <w:jc w:val="center"/>
              <w:rPr>
                <w:rFonts w:ascii="Palatino" w:eastAsia="Palatino" w:hAnsi="Palatino" w:cs="Palatino"/>
                <w:b/>
                <w:sz w:val="10"/>
                <w:szCs w:val="10"/>
              </w:rPr>
            </w:pPr>
          </w:p>
          <w:p w14:paraId="6CA90C3F" w14:textId="33F93361" w:rsidR="00027286" w:rsidRDefault="005A45AE">
            <w:pPr>
              <w:pBdr>
                <w:top w:val="nil"/>
                <w:left w:val="nil"/>
                <w:bottom w:val="nil"/>
                <w:right w:val="nil"/>
                <w:between w:val="nil"/>
              </w:pBdr>
              <w:tabs>
                <w:tab w:val="center" w:pos="4513"/>
                <w:tab w:val="right" w:pos="9026"/>
                <w:tab w:val="center" w:pos="4320"/>
              </w:tabs>
              <w:jc w:val="center"/>
              <w:rPr>
                <w:rFonts w:ascii="Palatino" w:eastAsia="Palatino" w:hAnsi="Palatino" w:cs="Palatino"/>
                <w:b/>
                <w:sz w:val="20"/>
                <w:szCs w:val="20"/>
              </w:rPr>
            </w:pPr>
            <w:r>
              <w:rPr>
                <w:rFonts w:ascii="Palatino" w:eastAsia="Palatino" w:hAnsi="Palatino" w:cs="Palatino"/>
                <w:sz w:val="20"/>
                <w:szCs w:val="20"/>
              </w:rPr>
              <w:t xml:space="preserve">Volume 2 Number </w:t>
            </w:r>
            <w:r w:rsidR="00DA4857">
              <w:rPr>
                <w:rFonts w:ascii="Palatino" w:eastAsia="Palatino" w:hAnsi="Palatino" w:cs="Palatino"/>
                <w:sz w:val="20"/>
                <w:szCs w:val="20"/>
              </w:rPr>
              <w:t>12</w:t>
            </w:r>
            <w:r>
              <w:rPr>
                <w:rFonts w:ascii="Palatino" w:eastAsia="Palatino" w:hAnsi="Palatino" w:cs="Palatino"/>
                <w:sz w:val="20"/>
                <w:szCs w:val="20"/>
              </w:rPr>
              <w:t>,</w:t>
            </w:r>
            <w:r>
              <w:t xml:space="preserve"> </w:t>
            </w:r>
            <w:r w:rsidR="00DA4857" w:rsidRPr="00DA4857">
              <w:rPr>
                <w:rFonts w:ascii="Palatino" w:eastAsia="Palatino" w:hAnsi="Palatino" w:cs="Palatino"/>
                <w:sz w:val="20"/>
                <w:szCs w:val="20"/>
              </w:rPr>
              <w:t>December</w:t>
            </w:r>
            <w:r>
              <w:rPr>
                <w:rFonts w:ascii="Palatino" w:eastAsia="Palatino" w:hAnsi="Palatino" w:cs="Palatino"/>
                <w:sz w:val="20"/>
                <w:szCs w:val="20"/>
              </w:rPr>
              <w:t>, 2023</w:t>
            </w:r>
          </w:p>
          <w:p w14:paraId="2C47CA9E" w14:textId="77777777" w:rsidR="00027286" w:rsidRDefault="005A45AE">
            <w:pPr>
              <w:widowControl w:val="0"/>
              <w:jc w:val="center"/>
              <w:rPr>
                <w:rFonts w:ascii="Palatino" w:eastAsia="Palatino" w:hAnsi="Palatino" w:cs="Palatino"/>
                <w:sz w:val="20"/>
                <w:szCs w:val="20"/>
              </w:rPr>
            </w:pPr>
            <w:r>
              <w:rPr>
                <w:rFonts w:ascii="Palatino" w:eastAsia="Palatino" w:hAnsi="Palatino" w:cs="Palatino"/>
                <w:sz w:val="20"/>
                <w:szCs w:val="20"/>
              </w:rPr>
              <w:t>p- ISSN 2963-3648</w:t>
            </w:r>
            <w:hyperlink r:id="rId9">
              <w:r>
                <w:rPr>
                  <w:rFonts w:ascii="Palatino" w:eastAsia="Palatino" w:hAnsi="Palatino" w:cs="Palatino"/>
                  <w:sz w:val="20"/>
                  <w:szCs w:val="20"/>
                </w:rPr>
                <w:t>-</w:t>
              </w:r>
            </w:hyperlink>
            <w:r>
              <w:rPr>
                <w:rFonts w:ascii="Palatino" w:eastAsia="Palatino" w:hAnsi="Palatino" w:cs="Palatino"/>
                <w:sz w:val="20"/>
                <w:szCs w:val="20"/>
              </w:rPr>
              <w:t xml:space="preserve"> e-ISSN 2964-8653</w:t>
            </w:r>
          </w:p>
          <w:p w14:paraId="5934E172" w14:textId="77777777" w:rsidR="00027286" w:rsidRDefault="00027286">
            <w:pPr>
              <w:widowControl w:val="0"/>
              <w:jc w:val="center"/>
              <w:rPr>
                <w:rFonts w:ascii="Palatino" w:eastAsia="Palatino" w:hAnsi="Palatino" w:cs="Palatino"/>
                <w:sz w:val="10"/>
                <w:szCs w:val="10"/>
              </w:rPr>
            </w:pPr>
          </w:p>
          <w:p w14:paraId="5CB9A848" w14:textId="77777777" w:rsidR="00027286" w:rsidRDefault="005A45AE">
            <w:pPr>
              <w:widowControl w:val="0"/>
              <w:jc w:val="center"/>
              <w:rPr>
                <w:rFonts w:ascii="Palatino" w:eastAsia="Palatino" w:hAnsi="Palatino" w:cs="Palatino"/>
                <w:sz w:val="20"/>
                <w:szCs w:val="20"/>
              </w:rPr>
            </w:pPr>
            <w:r>
              <w:rPr>
                <w:rFonts w:ascii="Palatino" w:eastAsia="Palatino" w:hAnsi="Palatino" w:cs="Palatino"/>
                <w:sz w:val="20"/>
                <w:szCs w:val="20"/>
              </w:rPr>
              <w:t>Doi:</w:t>
            </w:r>
          </w:p>
          <w:p w14:paraId="5979B223" w14:textId="77777777" w:rsidR="00027286" w:rsidRDefault="00027286">
            <w:pPr>
              <w:widowControl w:val="0"/>
              <w:jc w:val="center"/>
              <w:rPr>
                <w:rFonts w:ascii="Palatino" w:eastAsia="Palatino" w:hAnsi="Palatino" w:cs="Palatino"/>
                <w:sz w:val="10"/>
                <w:szCs w:val="10"/>
              </w:rPr>
            </w:pPr>
          </w:p>
          <w:p w14:paraId="2CB3DCB5" w14:textId="77777777" w:rsidR="00027286" w:rsidRDefault="005A45AE">
            <w:pPr>
              <w:widowControl w:val="0"/>
              <w:jc w:val="center"/>
              <w:rPr>
                <w:rFonts w:ascii="Palatino" w:eastAsia="Palatino" w:hAnsi="Palatino" w:cs="Palatino"/>
              </w:rPr>
            </w:pPr>
            <w:r>
              <w:rPr>
                <w:rFonts w:ascii="Palatino" w:eastAsia="Palatino" w:hAnsi="Palatino" w:cs="Palatino"/>
                <w:sz w:val="20"/>
                <w:szCs w:val="20"/>
              </w:rPr>
              <w:t>https://edunity.publikasikupublisher.com/index.php/Edunity/index</w:t>
            </w:r>
          </w:p>
        </w:tc>
        <w:tc>
          <w:tcPr>
            <w:tcW w:w="1436" w:type="dxa"/>
          </w:tcPr>
          <w:p w14:paraId="0B26C620" w14:textId="77777777" w:rsidR="00027286" w:rsidRDefault="005A45AE">
            <w:pPr>
              <w:widowControl w:val="0"/>
              <w:rPr>
                <w:rFonts w:ascii="Palatino" w:eastAsia="Palatino" w:hAnsi="Palatino" w:cs="Palatino"/>
              </w:rPr>
            </w:pPr>
            <w:r>
              <w:rPr>
                <w:rFonts w:ascii="Palatino" w:eastAsia="Palatino" w:hAnsi="Palatino" w:cs="Palatino"/>
                <w:noProof/>
                <w:lang w:val="en-US" w:eastAsia="en-US"/>
              </w:rPr>
              <w:drawing>
                <wp:inline distT="0" distB="0" distL="0" distR="0" wp14:anchorId="1DDC8292" wp14:editId="2F89E153">
                  <wp:extent cx="770530" cy="113971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70530" cy="1139710"/>
                          </a:xfrm>
                          <a:prstGeom prst="rect">
                            <a:avLst/>
                          </a:prstGeom>
                          <a:ln/>
                        </pic:spPr>
                      </pic:pic>
                    </a:graphicData>
                  </a:graphic>
                </wp:inline>
              </w:drawing>
            </w:r>
          </w:p>
        </w:tc>
      </w:tr>
    </w:tbl>
    <w:p w14:paraId="27C24F24" w14:textId="77777777" w:rsidR="00027286" w:rsidRDefault="00027286">
      <w:pPr>
        <w:widowControl w:val="0"/>
        <w:pBdr>
          <w:top w:val="nil"/>
          <w:left w:val="nil"/>
          <w:bottom w:val="nil"/>
          <w:right w:val="nil"/>
          <w:between w:val="nil"/>
        </w:pBdr>
        <w:spacing w:after="0" w:line="240" w:lineRule="auto"/>
        <w:rPr>
          <w:rFonts w:ascii="Palatino" w:eastAsia="Palatino" w:hAnsi="Palatino" w:cs="Palatino"/>
          <w:color w:val="000000"/>
        </w:rPr>
      </w:pPr>
    </w:p>
    <w:p w14:paraId="76184DC7" w14:textId="773F29CC" w:rsidR="00346DC4" w:rsidRDefault="00201C18" w:rsidP="00346DC4">
      <w:pPr>
        <w:spacing w:after="0" w:line="240" w:lineRule="auto"/>
        <w:jc w:val="center"/>
        <w:rPr>
          <w:rFonts w:ascii="Palatino" w:eastAsia="Palatino" w:hAnsi="Palatino" w:cs="Palatino"/>
          <w:b/>
          <w:bCs/>
          <w:color w:val="000000"/>
          <w:sz w:val="28"/>
          <w:szCs w:val="28"/>
          <w:lang w:val="en-GB"/>
        </w:rPr>
      </w:pPr>
      <w:r w:rsidRPr="00201C18">
        <w:rPr>
          <w:rFonts w:ascii="Palatino" w:eastAsia="Palatino" w:hAnsi="Palatino" w:cs="Palatino"/>
          <w:b/>
          <w:bCs/>
          <w:color w:val="000000"/>
          <w:sz w:val="28"/>
          <w:szCs w:val="28"/>
          <w:lang w:val="id-ID"/>
        </w:rPr>
        <w:t>SPECIAL INTEREST TOURISM DEVELOPMENT AT TONGACI BEACH TOURISM, SUNGAILIAT, BANGKA BELITUNG</w:t>
      </w:r>
    </w:p>
    <w:p w14:paraId="75C55587" w14:textId="77777777" w:rsidR="008B62FB" w:rsidRPr="008B62FB" w:rsidRDefault="008B62FB" w:rsidP="00346DC4">
      <w:pPr>
        <w:spacing w:after="0" w:line="240" w:lineRule="auto"/>
        <w:jc w:val="center"/>
        <w:rPr>
          <w:rFonts w:ascii="Palatino" w:eastAsia="Palatino" w:hAnsi="Palatino" w:cs="Palatino"/>
          <w:b/>
          <w:color w:val="339933"/>
          <w:lang w:val="en-GB"/>
        </w:rPr>
      </w:pPr>
    </w:p>
    <w:p w14:paraId="2B7FF2E2" w14:textId="07A4025D" w:rsidR="00F55AB6" w:rsidRPr="00201C18" w:rsidRDefault="00201C18" w:rsidP="00316430">
      <w:pPr>
        <w:spacing w:after="0" w:line="240" w:lineRule="auto"/>
        <w:jc w:val="both"/>
        <w:rPr>
          <w:rFonts w:ascii="Palatino" w:eastAsia="Palatino" w:hAnsi="Palatino" w:cs="Palatino"/>
          <w:b/>
          <w:bCs/>
          <w:sz w:val="20"/>
          <w:szCs w:val="20"/>
          <w:vertAlign w:val="superscript"/>
          <w:lang w:val="en-US"/>
        </w:rPr>
      </w:pPr>
      <w:r w:rsidRPr="00201C18">
        <w:rPr>
          <w:rFonts w:ascii="Palatino" w:eastAsia="Palatino" w:hAnsi="Palatino" w:cs="Palatino"/>
          <w:b/>
          <w:bCs/>
          <w:sz w:val="20"/>
          <w:szCs w:val="20"/>
          <w:lang w:val="id-ID"/>
        </w:rPr>
        <w:t xml:space="preserve">Ruth </w:t>
      </w:r>
      <w:proofErr w:type="spellStart"/>
      <w:r w:rsidRPr="00201C18">
        <w:rPr>
          <w:rFonts w:ascii="Palatino" w:eastAsia="Palatino" w:hAnsi="Palatino" w:cs="Palatino"/>
          <w:b/>
          <w:bCs/>
          <w:sz w:val="20"/>
          <w:szCs w:val="20"/>
          <w:lang w:val="id-ID"/>
        </w:rPr>
        <w:t>Soesanto</w:t>
      </w:r>
      <w:proofErr w:type="spellEnd"/>
      <w:r>
        <w:rPr>
          <w:rFonts w:ascii="Palatino" w:eastAsia="Palatino" w:hAnsi="Palatino" w:cs="Palatino"/>
          <w:b/>
          <w:bCs/>
          <w:sz w:val="20"/>
          <w:szCs w:val="20"/>
          <w:vertAlign w:val="superscript"/>
          <w:lang w:val="en-US"/>
        </w:rPr>
        <w:t>1</w:t>
      </w:r>
      <w:r>
        <w:rPr>
          <w:rFonts w:ascii="Palatino" w:eastAsia="Palatino" w:hAnsi="Palatino" w:cs="Palatino"/>
          <w:b/>
          <w:bCs/>
          <w:sz w:val="20"/>
          <w:szCs w:val="20"/>
          <w:lang w:val="en-US"/>
        </w:rPr>
        <w:t xml:space="preserve">, </w:t>
      </w:r>
      <w:r w:rsidRPr="00201C18">
        <w:rPr>
          <w:rFonts w:ascii="Palatino" w:eastAsia="Palatino" w:hAnsi="Palatino" w:cs="Palatino"/>
          <w:b/>
          <w:bCs/>
          <w:sz w:val="20"/>
          <w:szCs w:val="20"/>
          <w:lang w:val="en-US"/>
        </w:rPr>
        <w:t>Budi Setiawan</w:t>
      </w:r>
      <w:r>
        <w:rPr>
          <w:rFonts w:ascii="Palatino" w:eastAsia="Palatino" w:hAnsi="Palatino" w:cs="Palatino"/>
          <w:b/>
          <w:bCs/>
          <w:sz w:val="20"/>
          <w:szCs w:val="20"/>
          <w:vertAlign w:val="superscript"/>
          <w:lang w:val="en-US"/>
        </w:rPr>
        <w:t>2</w:t>
      </w:r>
    </w:p>
    <w:p w14:paraId="44D735A3" w14:textId="5ADA6279" w:rsidR="00F55AB6" w:rsidRPr="00F55AB6" w:rsidRDefault="00201C18" w:rsidP="00F55AB6">
      <w:pPr>
        <w:widowControl w:val="0"/>
        <w:pBdr>
          <w:top w:val="nil"/>
          <w:left w:val="nil"/>
          <w:bottom w:val="nil"/>
          <w:right w:val="nil"/>
          <w:between w:val="nil"/>
        </w:pBdr>
        <w:spacing w:after="0" w:line="240" w:lineRule="auto"/>
        <w:jc w:val="both"/>
        <w:rPr>
          <w:rFonts w:ascii="Palatino Linotype" w:eastAsia="Palatino" w:hAnsi="Palatino Linotype" w:cs="Palatino"/>
          <w:bCs/>
          <w:sz w:val="20"/>
          <w:szCs w:val="20"/>
        </w:rPr>
      </w:pPr>
      <w:r w:rsidRPr="00201C18">
        <w:rPr>
          <w:rFonts w:ascii="Palatino Linotype" w:eastAsia="Palatino" w:hAnsi="Palatino Linotype" w:cs="Palatino"/>
          <w:bCs/>
          <w:sz w:val="20"/>
          <w:szCs w:val="20"/>
          <w:lang w:val="id-ID"/>
        </w:rPr>
        <w:t>Universitas Pradita, Indonesia</w:t>
      </w:r>
    </w:p>
    <w:p w14:paraId="0588B79B" w14:textId="790BCD5F" w:rsidR="00027286" w:rsidRPr="00201C18" w:rsidRDefault="00316430" w:rsidP="00201C18">
      <w:pPr>
        <w:widowControl w:val="0"/>
        <w:pBdr>
          <w:top w:val="nil"/>
          <w:left w:val="nil"/>
          <w:bottom w:val="nil"/>
          <w:right w:val="nil"/>
          <w:between w:val="nil"/>
        </w:pBdr>
        <w:spacing w:after="0" w:line="240" w:lineRule="auto"/>
        <w:jc w:val="both"/>
        <w:rPr>
          <w:vertAlign w:val="superscript"/>
          <w:lang w:val="en-US"/>
        </w:rPr>
      </w:pPr>
      <w:r w:rsidRPr="00F54463">
        <w:rPr>
          <w:rFonts w:ascii="Palatino Linotype" w:eastAsia="Palatino" w:hAnsi="Palatino Linotype" w:cs="Palatino"/>
          <w:bCs/>
          <w:sz w:val="20"/>
          <w:szCs w:val="20"/>
        </w:rPr>
        <w:t>E-mail</w:t>
      </w:r>
      <w:r w:rsidR="00F55AB6" w:rsidRPr="00F55AB6">
        <w:rPr>
          <w:b/>
          <w:bCs/>
          <w:lang w:val="id-ID"/>
        </w:rPr>
        <w:t xml:space="preserve">: </w:t>
      </w:r>
      <w:r w:rsidR="00201C18" w:rsidRPr="00201C18">
        <w:rPr>
          <w:rFonts w:ascii="Palatino Linotype" w:eastAsia="Palatino" w:hAnsi="Palatino Linotype" w:cs="Palatino"/>
          <w:bCs/>
          <w:sz w:val="20"/>
          <w:szCs w:val="20"/>
          <w:lang w:val="id-ID"/>
        </w:rPr>
        <w:t>ruth.soesanto@student.pradita.ac.id</w:t>
      </w:r>
      <w:r w:rsidR="00201C18">
        <w:rPr>
          <w:rFonts w:ascii="Palatino Linotype" w:eastAsia="Palatino" w:hAnsi="Palatino Linotype" w:cs="Palatino"/>
          <w:bCs/>
          <w:sz w:val="20"/>
          <w:szCs w:val="20"/>
          <w:vertAlign w:val="superscript"/>
          <w:lang w:val="en-US"/>
        </w:rPr>
        <w:t>1</w:t>
      </w:r>
      <w:r w:rsidR="00201C18" w:rsidRPr="00201C18">
        <w:rPr>
          <w:rFonts w:ascii="Palatino Linotype" w:eastAsia="Palatino" w:hAnsi="Palatino Linotype" w:cs="Palatino"/>
          <w:bCs/>
          <w:sz w:val="20"/>
          <w:szCs w:val="20"/>
          <w:lang w:val="id-ID"/>
        </w:rPr>
        <w:t>, budi.setiawan@pradita.ac.id</w:t>
      </w:r>
      <w:r w:rsidR="00201C18">
        <w:rPr>
          <w:rFonts w:ascii="Palatino Linotype" w:eastAsia="Palatino" w:hAnsi="Palatino Linotype" w:cs="Palatino"/>
          <w:bCs/>
          <w:sz w:val="20"/>
          <w:szCs w:val="20"/>
          <w:vertAlign w:val="superscript"/>
          <w:lang w:val="en-US"/>
        </w:rPr>
        <w:t>2</w:t>
      </w:r>
    </w:p>
    <w:p w14:paraId="77388A3E" w14:textId="77777777" w:rsidR="00BA5164" w:rsidRPr="00F55AB6" w:rsidRDefault="00BA5164" w:rsidP="00F55AB6">
      <w:pPr>
        <w:widowControl w:val="0"/>
        <w:pBdr>
          <w:top w:val="nil"/>
          <w:left w:val="nil"/>
          <w:bottom w:val="nil"/>
          <w:right w:val="nil"/>
          <w:between w:val="nil"/>
        </w:pBdr>
        <w:spacing w:after="0" w:line="240" w:lineRule="auto"/>
        <w:jc w:val="both"/>
        <w:rPr>
          <w:b/>
          <w:bCs/>
          <w:lang w:val="en-GB"/>
        </w:rPr>
      </w:pPr>
    </w:p>
    <w:tbl>
      <w:tblPr>
        <w:tblStyle w:val="a0"/>
        <w:tblW w:w="8647" w:type="dxa"/>
        <w:tblBorders>
          <w:top w:val="single" w:sz="12" w:space="0" w:color="808080"/>
          <w:left w:val="nil"/>
          <w:bottom w:val="single" w:sz="12" w:space="0" w:color="808080"/>
          <w:right w:val="nil"/>
          <w:insideH w:val="single" w:sz="12" w:space="0" w:color="808080"/>
          <w:insideV w:val="nil"/>
        </w:tblBorders>
        <w:tblLayout w:type="fixed"/>
        <w:tblLook w:val="0400" w:firstRow="0" w:lastRow="0" w:firstColumn="0" w:lastColumn="0" w:noHBand="0" w:noVBand="1"/>
      </w:tblPr>
      <w:tblGrid>
        <w:gridCol w:w="8647"/>
      </w:tblGrid>
      <w:tr w:rsidR="00027286" w14:paraId="6ADB0AA4" w14:textId="77777777">
        <w:tc>
          <w:tcPr>
            <w:tcW w:w="8647" w:type="dxa"/>
            <w:tcBorders>
              <w:top w:val="single" w:sz="18" w:space="0" w:color="A6A6A6"/>
              <w:bottom w:val="single" w:sz="18" w:space="0" w:color="A6A6A6"/>
            </w:tcBorders>
          </w:tcPr>
          <w:p w14:paraId="68F86111" w14:textId="77777777" w:rsidR="00027286" w:rsidRDefault="005A45AE">
            <w:pPr>
              <w:jc w:val="center"/>
              <w:rPr>
                <w:rFonts w:ascii="Palatino" w:eastAsia="Palatino" w:hAnsi="Palatino" w:cs="Palatino"/>
                <w:color w:val="339933"/>
                <w:sz w:val="22"/>
                <w:szCs w:val="22"/>
              </w:rPr>
            </w:pPr>
            <w:r>
              <w:rPr>
                <w:rFonts w:ascii="Palatino" w:eastAsia="Palatino" w:hAnsi="Palatino" w:cs="Palatino"/>
                <w:b/>
                <w:color w:val="339933"/>
                <w:sz w:val="22"/>
                <w:szCs w:val="22"/>
              </w:rPr>
              <w:t>ABSTRACT</w:t>
            </w:r>
          </w:p>
          <w:p w14:paraId="016E20CD" w14:textId="78ECFE02" w:rsidR="00FF35DD" w:rsidRDefault="00201C18">
            <w:pPr>
              <w:pBdr>
                <w:top w:val="nil"/>
                <w:left w:val="nil"/>
                <w:bottom w:val="nil"/>
                <w:right w:val="nil"/>
                <w:between w:val="nil"/>
              </w:pBdr>
              <w:jc w:val="both"/>
              <w:rPr>
                <w:rFonts w:ascii="Palatino" w:eastAsia="Palatino" w:hAnsi="Palatino" w:cs="Palatino"/>
                <w:sz w:val="20"/>
                <w:szCs w:val="20"/>
                <w:lang w:val="id-ID"/>
              </w:rPr>
            </w:pPr>
            <w:r w:rsidRPr="00201C18">
              <w:rPr>
                <w:rFonts w:ascii="Palatino" w:eastAsia="Palatino" w:hAnsi="Palatino" w:cs="Palatino"/>
                <w:sz w:val="20"/>
                <w:szCs w:val="20"/>
                <w:lang w:val="id-ID"/>
              </w:rPr>
              <w:t xml:space="preserve">The </w:t>
            </w:r>
            <w:proofErr w:type="spellStart"/>
            <w:r w:rsidRPr="00201C18">
              <w:rPr>
                <w:rFonts w:ascii="Palatino" w:eastAsia="Palatino" w:hAnsi="Palatino" w:cs="Palatino"/>
                <w:sz w:val="20"/>
                <w:szCs w:val="20"/>
                <w:lang w:val="id-ID"/>
              </w:rPr>
              <w:t>tourism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sector</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one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largest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strongest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sectors</w:t>
            </w:r>
            <w:proofErr w:type="spellEnd"/>
            <w:r w:rsidRPr="00201C18">
              <w:rPr>
                <w:rFonts w:ascii="Palatino" w:eastAsia="Palatino" w:hAnsi="Palatino" w:cs="Palatino"/>
                <w:sz w:val="20"/>
                <w:szCs w:val="20"/>
                <w:lang w:val="id-ID"/>
              </w:rPr>
              <w:t xml:space="preserve"> in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world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economy</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one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main </w:t>
            </w:r>
            <w:proofErr w:type="spellStart"/>
            <w:r w:rsidRPr="00201C18">
              <w:rPr>
                <w:rFonts w:ascii="Palatino" w:eastAsia="Palatino" w:hAnsi="Palatino" w:cs="Palatino"/>
                <w:sz w:val="20"/>
                <w:szCs w:val="20"/>
                <w:lang w:val="id-ID"/>
              </w:rPr>
              <w:t>drivers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world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economy</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which</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able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provide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quite</w:t>
            </w:r>
            <w:proofErr w:type="spellEnd"/>
            <w:r w:rsidRPr="00201C18">
              <w:rPr>
                <w:rFonts w:ascii="Palatino" w:eastAsia="Palatino" w:hAnsi="Palatino" w:cs="Palatino"/>
                <w:sz w:val="20"/>
                <w:szCs w:val="20"/>
                <w:lang w:val="id-ID"/>
              </w:rPr>
              <w:t xml:space="preserve"> a </w:t>
            </w:r>
            <w:proofErr w:type="spellStart"/>
            <w:r w:rsidRPr="00201C18">
              <w:rPr>
                <w:rFonts w:ascii="Palatino" w:eastAsia="Palatino" w:hAnsi="Palatino" w:cs="Palatino"/>
                <w:sz w:val="20"/>
                <w:szCs w:val="20"/>
                <w:lang w:val="id-ID"/>
              </w:rPr>
              <w:t>large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amount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foreign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exchange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for</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country</w:t>
            </w:r>
            <w:proofErr w:type="spellEnd"/>
            <w:r w:rsidRPr="00201C18">
              <w:rPr>
                <w:rFonts w:ascii="Palatino" w:eastAsia="Palatino" w:hAnsi="Palatino" w:cs="Palatino"/>
                <w:sz w:val="20"/>
                <w:szCs w:val="20"/>
                <w:lang w:val="id-ID"/>
              </w:rPr>
              <w:t xml:space="preserve">. One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fastest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growing</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sectors</w:t>
            </w:r>
            <w:proofErr w:type="spellEnd"/>
            <w:r w:rsidRPr="00201C18">
              <w:rPr>
                <w:rFonts w:ascii="Palatino" w:eastAsia="Palatino" w:hAnsi="Palatino" w:cs="Palatino"/>
                <w:sz w:val="20"/>
                <w:szCs w:val="20"/>
                <w:lang w:val="id-ID"/>
              </w:rPr>
              <w:t xml:space="preserve"> in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industry</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special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interest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which</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shows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that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tourists</w:t>
            </w:r>
            <w:proofErr w:type="spellEnd"/>
            <w:r w:rsidRPr="00201C18">
              <w:rPr>
                <w:rFonts w:ascii="Palatino" w:eastAsia="Palatino" w:hAnsi="Palatino" w:cs="Palatino"/>
                <w:sz w:val="20"/>
                <w:szCs w:val="20"/>
                <w:lang w:val="id-ID"/>
              </w:rPr>
              <w:t xml:space="preserve"> are </w:t>
            </w:r>
            <w:proofErr w:type="spellStart"/>
            <w:r w:rsidRPr="00201C18">
              <w:rPr>
                <w:rFonts w:ascii="Palatino" w:eastAsia="Palatino" w:hAnsi="Palatino" w:cs="Palatino"/>
                <w:sz w:val="20"/>
                <w:szCs w:val="20"/>
                <w:lang w:val="id-ID"/>
              </w:rPr>
              <w:t>starting</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demand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more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varied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stimulating</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holiday</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experiences</w:t>
            </w:r>
            <w:proofErr w:type="spellEnd"/>
            <w:r w:rsidRPr="00201C18">
              <w:rPr>
                <w:rFonts w:ascii="Palatino" w:eastAsia="Palatino" w:hAnsi="Palatino" w:cs="Palatino"/>
                <w:sz w:val="20"/>
                <w:szCs w:val="20"/>
                <w:lang w:val="id-ID"/>
              </w:rPr>
              <w:t xml:space="preserve">. The </w:t>
            </w:r>
            <w:proofErr w:type="spellStart"/>
            <w:r w:rsidRPr="00201C18">
              <w:rPr>
                <w:rFonts w:ascii="Palatino" w:eastAsia="Palatino" w:hAnsi="Palatino" w:cs="Palatino"/>
                <w:sz w:val="20"/>
                <w:szCs w:val="20"/>
                <w:lang w:val="id-ID"/>
              </w:rPr>
              <w:t>aim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research</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develop</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special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interest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tourism</w:t>
            </w:r>
            <w:proofErr w:type="spellEnd"/>
            <w:r w:rsidRPr="00201C18">
              <w:rPr>
                <w:rFonts w:ascii="Palatino" w:eastAsia="Palatino" w:hAnsi="Palatino" w:cs="Palatino"/>
                <w:sz w:val="20"/>
                <w:szCs w:val="20"/>
                <w:lang w:val="id-ID"/>
              </w:rPr>
              <w:t xml:space="preserve"> in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form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Hatchlings</w:t>
            </w:r>
            <w:proofErr w:type="spellEnd"/>
            <w:r w:rsidRPr="00201C18">
              <w:rPr>
                <w:rFonts w:ascii="Palatino" w:eastAsia="Palatino" w:hAnsi="Palatino" w:cs="Palatino"/>
                <w:sz w:val="20"/>
                <w:szCs w:val="20"/>
                <w:lang w:val="id-ID"/>
              </w:rPr>
              <w:t xml:space="preserve"> Babel Sea </w:t>
            </w:r>
            <w:proofErr w:type="spellStart"/>
            <w:r w:rsidRPr="00201C18">
              <w:rPr>
                <w:rFonts w:ascii="Palatino" w:eastAsia="Palatino" w:hAnsi="Palatino" w:cs="Palatino"/>
                <w:sz w:val="20"/>
                <w:szCs w:val="20"/>
                <w:lang w:val="id-ID"/>
              </w:rPr>
              <w:t>Turtle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Conservation</w:t>
            </w:r>
            <w:proofErr w:type="spellEnd"/>
            <w:r w:rsidRPr="00201C18">
              <w:rPr>
                <w:rFonts w:ascii="Palatino" w:eastAsia="Palatino" w:hAnsi="Palatino" w:cs="Palatino"/>
                <w:sz w:val="20"/>
                <w:szCs w:val="20"/>
                <w:lang w:val="id-ID"/>
              </w:rPr>
              <w:t xml:space="preserve"> in Bangka Belitung </w:t>
            </w:r>
            <w:proofErr w:type="spellStart"/>
            <w:r w:rsidRPr="00201C18">
              <w:rPr>
                <w:rFonts w:ascii="Palatino" w:eastAsia="Palatino" w:hAnsi="Palatino" w:cs="Palatino"/>
                <w:sz w:val="20"/>
                <w:szCs w:val="20"/>
                <w:lang w:val="id-ID"/>
              </w:rPr>
              <w:t>which</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a </w:t>
            </w:r>
            <w:proofErr w:type="spellStart"/>
            <w:r w:rsidRPr="00201C18">
              <w:rPr>
                <w:rFonts w:ascii="Palatino" w:eastAsia="Palatino" w:hAnsi="Palatino" w:cs="Palatino"/>
                <w:sz w:val="20"/>
                <w:szCs w:val="20"/>
                <w:lang w:val="id-ID"/>
              </w:rPr>
              <w:t>conservation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site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maintain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minimize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decline</w:t>
            </w:r>
            <w:proofErr w:type="spellEnd"/>
            <w:r w:rsidRPr="00201C18">
              <w:rPr>
                <w:rFonts w:ascii="Palatino" w:eastAsia="Palatino" w:hAnsi="Palatino" w:cs="Palatino"/>
                <w:sz w:val="20"/>
                <w:szCs w:val="20"/>
                <w:lang w:val="id-ID"/>
              </w:rPr>
              <w:t xml:space="preserve"> in </w:t>
            </w:r>
            <w:proofErr w:type="spellStart"/>
            <w:r w:rsidRPr="00201C18">
              <w:rPr>
                <w:rFonts w:ascii="Palatino" w:eastAsia="Palatino" w:hAnsi="Palatino" w:cs="Palatino"/>
                <w:sz w:val="20"/>
                <w:szCs w:val="20"/>
                <w:lang w:val="id-ID"/>
              </w:rPr>
              <w:t>turtle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populations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especially</w:t>
            </w:r>
            <w:proofErr w:type="spellEnd"/>
            <w:r w:rsidRPr="00201C18">
              <w:rPr>
                <w:rFonts w:ascii="Palatino" w:eastAsia="Palatino" w:hAnsi="Palatino" w:cs="Palatino"/>
                <w:sz w:val="20"/>
                <w:szCs w:val="20"/>
                <w:lang w:val="id-ID"/>
              </w:rPr>
              <w:t xml:space="preserve"> in Bangka Belitung </w:t>
            </w:r>
            <w:proofErr w:type="spellStart"/>
            <w:r w:rsidRPr="00201C18">
              <w:rPr>
                <w:rFonts w:ascii="Palatino" w:eastAsia="Palatino" w:hAnsi="Palatino" w:cs="Palatino"/>
                <w:sz w:val="20"/>
                <w:szCs w:val="20"/>
                <w:lang w:val="id-ID"/>
              </w:rPr>
              <w:t>waters</w:t>
            </w:r>
            <w:proofErr w:type="spellEnd"/>
            <w:r w:rsidRPr="00201C18">
              <w:rPr>
                <w:rFonts w:ascii="Palatino" w:eastAsia="Palatino" w:hAnsi="Palatino" w:cs="Palatino"/>
                <w:sz w:val="20"/>
                <w:szCs w:val="20"/>
                <w:lang w:val="id-ID"/>
              </w:rPr>
              <w:t xml:space="preserve">. The </w:t>
            </w:r>
            <w:proofErr w:type="spellStart"/>
            <w:r w:rsidRPr="00201C18">
              <w:rPr>
                <w:rFonts w:ascii="Palatino" w:eastAsia="Palatino" w:hAnsi="Palatino" w:cs="Palatino"/>
                <w:sz w:val="20"/>
                <w:szCs w:val="20"/>
                <w:lang w:val="id-ID"/>
              </w:rPr>
              <w:t>method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used</w:t>
            </w:r>
            <w:proofErr w:type="spellEnd"/>
            <w:r w:rsidRPr="00201C18">
              <w:rPr>
                <w:rFonts w:ascii="Palatino" w:eastAsia="Palatino" w:hAnsi="Palatino" w:cs="Palatino"/>
                <w:sz w:val="20"/>
                <w:szCs w:val="20"/>
                <w:lang w:val="id-ID"/>
              </w:rPr>
              <w:t xml:space="preserve"> in </w:t>
            </w:r>
            <w:proofErr w:type="spellStart"/>
            <w:r w:rsidRPr="00201C18">
              <w:rPr>
                <w:rFonts w:ascii="Palatino" w:eastAsia="Palatino" w:hAnsi="Palatino" w:cs="Palatino"/>
                <w:sz w:val="20"/>
                <w:szCs w:val="20"/>
                <w:lang w:val="id-ID"/>
              </w:rPr>
              <w:t>this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research</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a </w:t>
            </w:r>
            <w:proofErr w:type="spellStart"/>
            <w:r w:rsidRPr="00201C18">
              <w:rPr>
                <w:rFonts w:ascii="Palatino" w:eastAsia="Palatino" w:hAnsi="Palatino" w:cs="Palatino"/>
                <w:sz w:val="20"/>
                <w:szCs w:val="20"/>
                <w:lang w:val="id-ID"/>
              </w:rPr>
              <w:t>qualitative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method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where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data </w:t>
            </w:r>
            <w:proofErr w:type="spellStart"/>
            <w:r w:rsidRPr="00201C18">
              <w:rPr>
                <w:rFonts w:ascii="Palatino" w:eastAsia="Palatino" w:hAnsi="Palatino" w:cs="Palatino"/>
                <w:sz w:val="20"/>
                <w:szCs w:val="20"/>
                <w:lang w:val="id-ID"/>
              </w:rPr>
              <w:t>obtained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by</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conducting</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direct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observations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interviews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Babel Tukik </w:t>
            </w:r>
            <w:proofErr w:type="spellStart"/>
            <w:r w:rsidRPr="00201C18">
              <w:rPr>
                <w:rFonts w:ascii="Palatino" w:eastAsia="Palatino" w:hAnsi="Palatino" w:cs="Palatino"/>
                <w:sz w:val="20"/>
                <w:szCs w:val="20"/>
                <w:lang w:val="id-ID"/>
              </w:rPr>
              <w:t>Conservation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Hatchlings</w:t>
            </w:r>
            <w:proofErr w:type="spellEnd"/>
            <w:r w:rsidRPr="00201C18">
              <w:rPr>
                <w:rFonts w:ascii="Palatino" w:eastAsia="Palatino" w:hAnsi="Palatino" w:cs="Palatino"/>
                <w:sz w:val="20"/>
                <w:szCs w:val="20"/>
                <w:lang w:val="id-ID"/>
              </w:rPr>
              <w:t xml:space="preserve"> Babel Sea </w:t>
            </w:r>
            <w:proofErr w:type="spellStart"/>
            <w:r w:rsidRPr="00201C18">
              <w:rPr>
                <w:rFonts w:ascii="Palatino" w:eastAsia="Palatino" w:hAnsi="Palatino" w:cs="Palatino"/>
                <w:sz w:val="20"/>
                <w:szCs w:val="20"/>
                <w:lang w:val="id-ID"/>
              </w:rPr>
              <w:t>Turtle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Conservation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also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used</w:t>
            </w:r>
            <w:proofErr w:type="spellEnd"/>
            <w:r w:rsidRPr="00201C18">
              <w:rPr>
                <w:rFonts w:ascii="Palatino" w:eastAsia="Palatino" w:hAnsi="Palatino" w:cs="Palatino"/>
                <w:sz w:val="20"/>
                <w:szCs w:val="20"/>
                <w:lang w:val="id-ID"/>
              </w:rPr>
              <w:t xml:space="preserve"> as a </w:t>
            </w:r>
            <w:proofErr w:type="spellStart"/>
            <w:r w:rsidRPr="00201C18">
              <w:rPr>
                <w:rFonts w:ascii="Palatino" w:eastAsia="Palatino" w:hAnsi="Palatino" w:cs="Palatino"/>
                <w:sz w:val="20"/>
                <w:szCs w:val="20"/>
                <w:lang w:val="id-ID"/>
              </w:rPr>
              <w:t>special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interest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facility</w:t>
            </w:r>
            <w:proofErr w:type="spellEnd"/>
            <w:r w:rsidRPr="00201C18">
              <w:rPr>
                <w:rFonts w:ascii="Palatino" w:eastAsia="Palatino" w:hAnsi="Palatino" w:cs="Palatino"/>
                <w:sz w:val="20"/>
                <w:szCs w:val="20"/>
                <w:lang w:val="id-ID"/>
              </w:rPr>
              <w:t xml:space="preserve"> as </w:t>
            </w:r>
            <w:proofErr w:type="spellStart"/>
            <w:r w:rsidRPr="00201C18">
              <w:rPr>
                <w:rFonts w:ascii="Palatino" w:eastAsia="Palatino" w:hAnsi="Palatino" w:cs="Palatino"/>
                <w:sz w:val="20"/>
                <w:szCs w:val="20"/>
                <w:lang w:val="id-ID"/>
              </w:rPr>
              <w:t>well</w:t>
            </w:r>
            <w:proofErr w:type="spellEnd"/>
            <w:r w:rsidRPr="00201C18">
              <w:rPr>
                <w:rFonts w:ascii="Palatino" w:eastAsia="Palatino" w:hAnsi="Palatino" w:cs="Palatino"/>
                <w:sz w:val="20"/>
                <w:szCs w:val="20"/>
                <w:lang w:val="id-ID"/>
              </w:rPr>
              <w:t xml:space="preserve"> as </w:t>
            </w:r>
            <w:proofErr w:type="spellStart"/>
            <w:r w:rsidRPr="00201C18">
              <w:rPr>
                <w:rFonts w:ascii="Palatino" w:eastAsia="Palatino" w:hAnsi="Palatino" w:cs="Palatino"/>
                <w:sz w:val="20"/>
                <w:szCs w:val="20"/>
                <w:lang w:val="id-ID"/>
              </w:rPr>
              <w:t>an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educational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place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that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local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people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foreign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tourists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can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get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know</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more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about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sea</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turtles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hoped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that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awareness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will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arise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preserve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sea</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turtles</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from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threat</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of</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extinction</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damage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the</w:t>
            </w:r>
            <w:proofErr w:type="spellEnd"/>
            <w:r w:rsidRPr="00201C18">
              <w:rPr>
                <w:rFonts w:ascii="Palatino" w:eastAsia="Palatino" w:hAnsi="Palatino" w:cs="Palatino"/>
                <w:sz w:val="20"/>
                <w:szCs w:val="20"/>
                <w:lang w:val="id-ID"/>
              </w:rPr>
              <w:t xml:space="preserve"> marine </w:t>
            </w:r>
            <w:proofErr w:type="spellStart"/>
            <w:r w:rsidRPr="00201C18">
              <w:rPr>
                <w:rFonts w:ascii="Palatino" w:eastAsia="Palatino" w:hAnsi="Palatino" w:cs="Palatino"/>
                <w:sz w:val="20"/>
                <w:szCs w:val="20"/>
                <w:lang w:val="id-ID"/>
              </w:rPr>
              <w:t>ecosystem</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due</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to</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sea</w:t>
            </w:r>
            <w:proofErr w:type="spellEnd"/>
            <w:r w:rsidRPr="00201C18">
              <w:rPr>
                <w:rFonts w:ascii="Palatino" w:eastAsia="Palatino" w:hAnsi="Palatino" w:cs="Palatino"/>
                <w:sz w:val="20"/>
                <w:szCs w:val="20"/>
                <w:lang w:val="id-ID"/>
              </w:rPr>
              <w:t xml:space="preserve"> tin </w:t>
            </w:r>
            <w:proofErr w:type="spellStart"/>
            <w:r w:rsidRPr="00201C18">
              <w:rPr>
                <w:rFonts w:ascii="Palatino" w:eastAsia="Palatino" w:hAnsi="Palatino" w:cs="Palatino"/>
                <w:sz w:val="20"/>
                <w:szCs w:val="20"/>
                <w:lang w:val="id-ID"/>
              </w:rPr>
              <w:t>mining</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and</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illegal</w:t>
            </w:r>
            <w:proofErr w:type="spellEnd"/>
            <w:r w:rsidRPr="00201C18">
              <w:rPr>
                <w:rFonts w:ascii="Palatino" w:eastAsia="Palatino" w:hAnsi="Palatino" w:cs="Palatino"/>
                <w:sz w:val="20"/>
                <w:szCs w:val="20"/>
                <w:lang w:val="id-ID"/>
              </w:rPr>
              <w:t xml:space="preserve"> </w:t>
            </w:r>
            <w:proofErr w:type="spellStart"/>
            <w:r w:rsidRPr="00201C18">
              <w:rPr>
                <w:rFonts w:ascii="Palatino" w:eastAsia="Palatino" w:hAnsi="Palatino" w:cs="Palatino"/>
                <w:sz w:val="20"/>
                <w:szCs w:val="20"/>
                <w:lang w:val="id-ID"/>
              </w:rPr>
              <w:t>hunting</w:t>
            </w:r>
            <w:proofErr w:type="spellEnd"/>
          </w:p>
          <w:p w14:paraId="62DD9CF3" w14:textId="079EFA22" w:rsidR="00027286" w:rsidRPr="00F55AB6" w:rsidRDefault="005A45AE">
            <w:pPr>
              <w:pBdr>
                <w:top w:val="nil"/>
                <w:left w:val="nil"/>
                <w:bottom w:val="nil"/>
                <w:right w:val="nil"/>
                <w:between w:val="nil"/>
              </w:pBdr>
              <w:jc w:val="both"/>
              <w:rPr>
                <w:rFonts w:ascii="Palatino" w:eastAsia="Palatino" w:hAnsi="Palatino" w:cs="Palatino"/>
                <w:i/>
                <w:iCs/>
                <w:sz w:val="20"/>
                <w:szCs w:val="20"/>
                <w:highlight w:val="yellow"/>
                <w:lang w:val="en-GB"/>
              </w:rPr>
            </w:pPr>
            <w:r w:rsidRPr="00F55AB6">
              <w:rPr>
                <w:rFonts w:ascii="Palatino" w:eastAsia="Palatino" w:hAnsi="Palatino" w:cs="Palatino"/>
                <w:b/>
                <w:color w:val="auto"/>
                <w:sz w:val="20"/>
                <w:szCs w:val="20"/>
              </w:rPr>
              <w:t xml:space="preserve">Keywords:  </w:t>
            </w:r>
            <w:proofErr w:type="spellStart"/>
            <w:r w:rsidR="00FF35DD" w:rsidRPr="00FF35DD">
              <w:rPr>
                <w:rFonts w:ascii="Palatino" w:eastAsia="Palatino" w:hAnsi="Palatino" w:cs="Palatino"/>
                <w:color w:val="auto"/>
                <w:sz w:val="20"/>
                <w:szCs w:val="20"/>
                <w:lang w:val="id-ID"/>
              </w:rPr>
              <w:t>Special</w:t>
            </w:r>
            <w:proofErr w:type="spellEnd"/>
            <w:r w:rsidR="00FF35DD" w:rsidRPr="00FF35DD">
              <w:rPr>
                <w:rFonts w:ascii="Palatino" w:eastAsia="Palatino" w:hAnsi="Palatino" w:cs="Palatino"/>
                <w:color w:val="auto"/>
                <w:sz w:val="20"/>
                <w:szCs w:val="20"/>
                <w:lang w:val="id-ID"/>
              </w:rPr>
              <w:t xml:space="preserve"> </w:t>
            </w:r>
            <w:proofErr w:type="spellStart"/>
            <w:r w:rsidR="00FF35DD" w:rsidRPr="00FF35DD">
              <w:rPr>
                <w:rFonts w:ascii="Palatino" w:eastAsia="Palatino" w:hAnsi="Palatino" w:cs="Palatino"/>
                <w:color w:val="auto"/>
                <w:sz w:val="20"/>
                <w:szCs w:val="20"/>
                <w:lang w:val="id-ID"/>
              </w:rPr>
              <w:t>Interest</w:t>
            </w:r>
            <w:proofErr w:type="spellEnd"/>
            <w:r w:rsidR="00FF35DD" w:rsidRPr="00FF35DD">
              <w:rPr>
                <w:rFonts w:ascii="Palatino" w:eastAsia="Palatino" w:hAnsi="Palatino" w:cs="Palatino"/>
                <w:color w:val="auto"/>
                <w:sz w:val="20"/>
                <w:szCs w:val="20"/>
                <w:lang w:val="id-ID"/>
              </w:rPr>
              <w:t xml:space="preserve"> Tourism</w:t>
            </w:r>
            <w:r w:rsidR="00FF35DD">
              <w:rPr>
                <w:rFonts w:ascii="Palatino" w:eastAsia="Palatino" w:hAnsi="Palatino" w:cs="Palatino"/>
                <w:color w:val="auto"/>
                <w:sz w:val="20"/>
                <w:szCs w:val="20"/>
                <w:lang w:val="en-US"/>
              </w:rPr>
              <w:t>;</w:t>
            </w:r>
            <w:r w:rsidR="00FF35DD" w:rsidRPr="00FF35DD">
              <w:rPr>
                <w:rFonts w:ascii="Palatino" w:eastAsia="Palatino" w:hAnsi="Palatino" w:cs="Palatino"/>
                <w:color w:val="auto"/>
                <w:sz w:val="20"/>
                <w:szCs w:val="20"/>
                <w:lang w:val="id-ID"/>
              </w:rPr>
              <w:t xml:space="preserve"> </w:t>
            </w:r>
            <w:proofErr w:type="spellStart"/>
            <w:r w:rsidR="00FF35DD" w:rsidRPr="00FF35DD">
              <w:rPr>
                <w:rFonts w:ascii="Palatino" w:eastAsia="Palatino" w:hAnsi="Palatino" w:cs="Palatino"/>
                <w:color w:val="auto"/>
                <w:sz w:val="20"/>
                <w:szCs w:val="20"/>
                <w:lang w:val="id-ID"/>
              </w:rPr>
              <w:t>Conservation</w:t>
            </w:r>
            <w:proofErr w:type="spellEnd"/>
            <w:r w:rsidR="00FF35DD">
              <w:rPr>
                <w:rFonts w:ascii="Palatino" w:eastAsia="Palatino" w:hAnsi="Palatino" w:cs="Palatino"/>
                <w:color w:val="auto"/>
                <w:sz w:val="20"/>
                <w:szCs w:val="20"/>
                <w:lang w:val="en-US"/>
              </w:rPr>
              <w:t>;</w:t>
            </w:r>
            <w:r w:rsidR="00FF35DD" w:rsidRPr="00FF35DD">
              <w:rPr>
                <w:rFonts w:ascii="Palatino" w:eastAsia="Palatino" w:hAnsi="Palatino" w:cs="Palatino"/>
                <w:color w:val="auto"/>
                <w:sz w:val="20"/>
                <w:szCs w:val="20"/>
                <w:lang w:val="id-ID"/>
              </w:rPr>
              <w:t xml:space="preserve"> </w:t>
            </w:r>
            <w:proofErr w:type="spellStart"/>
            <w:r w:rsidR="00FF35DD" w:rsidRPr="00FF35DD">
              <w:rPr>
                <w:rFonts w:ascii="Palatino" w:eastAsia="Palatino" w:hAnsi="Palatino" w:cs="Palatino"/>
                <w:color w:val="auto"/>
                <w:sz w:val="20"/>
                <w:szCs w:val="20"/>
                <w:lang w:val="id-ID"/>
              </w:rPr>
              <w:t>Turtles</w:t>
            </w:r>
            <w:proofErr w:type="spellEnd"/>
            <w:r w:rsidR="00FF35DD">
              <w:rPr>
                <w:rFonts w:ascii="Palatino" w:eastAsia="Palatino" w:hAnsi="Palatino" w:cs="Palatino"/>
                <w:color w:val="auto"/>
                <w:sz w:val="20"/>
                <w:szCs w:val="20"/>
                <w:lang w:val="en-US"/>
              </w:rPr>
              <w:t>;</w:t>
            </w:r>
            <w:r w:rsidR="00FF35DD" w:rsidRPr="00FF35DD">
              <w:rPr>
                <w:rFonts w:ascii="Palatino" w:eastAsia="Palatino" w:hAnsi="Palatino" w:cs="Palatino"/>
                <w:color w:val="auto"/>
                <w:sz w:val="20"/>
                <w:szCs w:val="20"/>
                <w:lang w:val="id-ID"/>
              </w:rPr>
              <w:t xml:space="preserve"> </w:t>
            </w:r>
            <w:proofErr w:type="spellStart"/>
            <w:r w:rsidR="00FF35DD" w:rsidRPr="00FF35DD">
              <w:rPr>
                <w:rFonts w:ascii="Palatino" w:eastAsia="Palatino" w:hAnsi="Palatino" w:cs="Palatino"/>
                <w:color w:val="auto"/>
                <w:sz w:val="20"/>
                <w:szCs w:val="20"/>
                <w:lang w:val="id-ID"/>
              </w:rPr>
              <w:t>Tongaci</w:t>
            </w:r>
            <w:proofErr w:type="spellEnd"/>
            <w:r w:rsidR="00FF35DD" w:rsidRPr="00FF35DD">
              <w:rPr>
                <w:rFonts w:ascii="Palatino" w:eastAsia="Palatino" w:hAnsi="Palatino" w:cs="Palatino"/>
                <w:color w:val="auto"/>
                <w:sz w:val="20"/>
                <w:szCs w:val="20"/>
                <w:lang w:val="id-ID"/>
              </w:rPr>
              <w:t xml:space="preserve"> Beach</w:t>
            </w:r>
            <w:r w:rsidR="00FF35DD">
              <w:rPr>
                <w:rFonts w:ascii="Palatino" w:eastAsia="Palatino" w:hAnsi="Palatino" w:cs="Palatino"/>
                <w:color w:val="auto"/>
                <w:sz w:val="20"/>
                <w:szCs w:val="20"/>
                <w:lang w:val="en-US"/>
              </w:rPr>
              <w:t xml:space="preserve">; </w:t>
            </w:r>
            <w:r w:rsidR="00FF35DD" w:rsidRPr="00FF35DD">
              <w:rPr>
                <w:rFonts w:ascii="Palatino" w:eastAsia="Palatino" w:hAnsi="Palatino" w:cs="Palatino"/>
                <w:color w:val="auto"/>
                <w:sz w:val="20"/>
                <w:szCs w:val="20"/>
                <w:lang w:val="id-ID"/>
              </w:rPr>
              <w:t>Bangka Belitung</w:t>
            </w:r>
          </w:p>
        </w:tc>
      </w:tr>
    </w:tbl>
    <w:p w14:paraId="703412C9" w14:textId="77777777" w:rsidR="00027286" w:rsidRDefault="00027286">
      <w:pPr>
        <w:spacing w:after="0" w:line="240" w:lineRule="auto"/>
        <w:rPr>
          <w:rFonts w:ascii="Palatino" w:eastAsia="Palatino" w:hAnsi="Palatino" w:cs="Palatino"/>
          <w:b/>
          <w:color w:val="339933"/>
          <w:sz w:val="24"/>
          <w:szCs w:val="24"/>
        </w:rPr>
      </w:pPr>
    </w:p>
    <w:p w14:paraId="18C1A7BA" w14:textId="77777777" w:rsidR="00027286" w:rsidRDefault="005A45AE">
      <w:pPr>
        <w:spacing w:after="0" w:line="240" w:lineRule="auto"/>
        <w:rPr>
          <w:rFonts w:ascii="Palatino" w:eastAsia="Palatino" w:hAnsi="Palatino" w:cs="Palatino"/>
          <w:b/>
          <w:color w:val="339933"/>
        </w:rPr>
      </w:pPr>
      <w:r>
        <w:rPr>
          <w:rFonts w:ascii="Palatino" w:eastAsia="Palatino" w:hAnsi="Palatino" w:cs="Palatino"/>
          <w:b/>
          <w:color w:val="339933"/>
        </w:rPr>
        <w:t xml:space="preserve">Introduction </w:t>
      </w:r>
    </w:p>
    <w:p w14:paraId="5995847F" w14:textId="77777777" w:rsidR="00FF35DD" w:rsidRPr="00197377" w:rsidRDefault="00FF35DD"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 xml:space="preserve">The tourism sector is one of the largest and strongest sectors in the world economy and is one of the main drivers of the world economy because there are several benefits that can provide quite large foreign exchange for the country </w:t>
      </w:r>
      <w:sdt>
        <w:sdtPr>
          <w:rPr>
            <w:rFonts w:ascii="Palatino Linotype" w:eastAsia="Times New Roman" w:hAnsi="Palatino Linotype" w:cs="Times New Roman"/>
            <w:color w:val="000000"/>
          </w:rPr>
          <w:id w:val="469560106"/>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Sab18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(Sabon et al., 2018)</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Law Number 10 of 2009, which regulates tourism in Indonesia, covers a wide range of tourism-related activities and is bolstered by a number of community, business, and regional government facilities and services </w:t>
      </w:r>
      <w:sdt>
        <w:sdtPr>
          <w:rPr>
            <w:rFonts w:ascii="Palatino Linotype" w:eastAsia="Times New Roman" w:hAnsi="Palatino Linotype" w:cs="Times New Roman"/>
            <w:color w:val="000000"/>
          </w:rPr>
          <w:id w:val="966401974"/>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Cha20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(Chaerunissa et al., 2020)</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The growth of the tourism industry not only benefits the nation, but it also benefits the community since it allows for a type of reciprocity between the two. With tourism, the community will participate directly in tourism-related activities in an indirect manner </w:t>
      </w:r>
      <w:sdt>
        <w:sdtPr>
          <w:rPr>
            <w:rFonts w:ascii="Palatino Linotype" w:eastAsia="Times New Roman" w:hAnsi="Palatino Linotype" w:cs="Times New Roman"/>
            <w:color w:val="000000"/>
          </w:rPr>
          <w:id w:val="420067864"/>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Ast23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(Astari et al.,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w:t>
      </w:r>
    </w:p>
    <w:p w14:paraId="5808EDE0" w14:textId="77777777" w:rsidR="00FF35DD" w:rsidRPr="00197377" w:rsidRDefault="00FF35DD" w:rsidP="00197377">
      <w:pPr>
        <w:spacing w:after="0" w:line="240" w:lineRule="auto"/>
        <w:ind w:firstLine="720"/>
        <w:jc w:val="center"/>
        <w:rPr>
          <w:rFonts w:ascii="Palatino Linotype" w:eastAsia="Times New Roman" w:hAnsi="Palatino Linotype" w:cs="Times New Roman"/>
        </w:rPr>
      </w:pPr>
      <w:r w:rsidRPr="00197377">
        <w:rPr>
          <w:rFonts w:ascii="Palatino Linotype" w:eastAsia="Times New Roman" w:hAnsi="Palatino Linotype" w:cs="Times New Roman"/>
          <w:noProof/>
          <w:color w:val="000000"/>
          <w:bdr w:val="none" w:sz="0" w:space="0" w:color="auto" w:frame="1"/>
        </w:rPr>
        <w:lastRenderedPageBreak/>
        <w:drawing>
          <wp:inline distT="0" distB="0" distL="0" distR="0" wp14:anchorId="6D3989F9" wp14:editId="536EFA76">
            <wp:extent cx="2434728" cy="3248642"/>
            <wp:effectExtent l="0" t="0" r="3810" b="9525"/>
            <wp:docPr id="1599422968" name="Picture 159942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521" cy="3259040"/>
                    </a:xfrm>
                    <a:prstGeom prst="rect">
                      <a:avLst/>
                    </a:prstGeom>
                    <a:noFill/>
                    <a:ln>
                      <a:noFill/>
                    </a:ln>
                  </pic:spPr>
                </pic:pic>
              </a:graphicData>
            </a:graphic>
          </wp:inline>
        </w:drawing>
      </w:r>
    </w:p>
    <w:p w14:paraId="699AA03C" w14:textId="77777777" w:rsidR="00FF35DD" w:rsidRPr="00197377" w:rsidRDefault="00FF35DD" w:rsidP="00197377">
      <w:pPr>
        <w:spacing w:after="0" w:line="240" w:lineRule="auto"/>
        <w:ind w:firstLine="720"/>
        <w:jc w:val="center"/>
        <w:rPr>
          <w:rFonts w:ascii="Palatino Linotype" w:eastAsia="Times New Roman" w:hAnsi="Palatino Linotype" w:cs="Times New Roman"/>
        </w:rPr>
      </w:pPr>
      <w:r w:rsidRPr="00197377">
        <w:rPr>
          <w:rFonts w:ascii="Palatino Linotype" w:eastAsia="Times New Roman" w:hAnsi="Palatino Linotype" w:cs="Times New Roman"/>
          <w:b/>
          <w:bCs/>
          <w:color w:val="000000"/>
        </w:rPr>
        <w:t xml:space="preserve">Figure 1. Indonesian Domestic Tourism 2022, Central Statistics Agency </w:t>
      </w:r>
    </w:p>
    <w:p w14:paraId="1F178AFE" w14:textId="77777777" w:rsidR="00197377" w:rsidRDefault="00197377" w:rsidP="00197377">
      <w:pPr>
        <w:spacing w:after="0" w:line="240" w:lineRule="auto"/>
        <w:jc w:val="both"/>
        <w:rPr>
          <w:rFonts w:ascii="Palatino Linotype" w:eastAsia="Times New Roman" w:hAnsi="Palatino Linotype" w:cs="Times New Roman"/>
          <w:color w:val="000000"/>
        </w:rPr>
      </w:pPr>
    </w:p>
    <w:p w14:paraId="6C021348" w14:textId="35267306" w:rsidR="00FF35DD" w:rsidRPr="00197377" w:rsidRDefault="00FF35DD" w:rsidP="00197377">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As per the Ministry of Tourism's Deputy for Industrial and Institutional Development in 2019, special interest tourism is experiencing rapid growth, indicating that </w:t>
      </w:r>
      <w:proofErr w:type="spellStart"/>
      <w:r w:rsidRPr="00197377">
        <w:rPr>
          <w:rFonts w:ascii="Palatino Linotype" w:eastAsia="Times New Roman" w:hAnsi="Palatino Linotype" w:cs="Times New Roman"/>
          <w:color w:val="000000"/>
        </w:rPr>
        <w:t>travelers</w:t>
      </w:r>
      <w:proofErr w:type="spellEnd"/>
      <w:r w:rsidRPr="00197377">
        <w:rPr>
          <w:rFonts w:ascii="Palatino Linotype" w:eastAsia="Times New Roman" w:hAnsi="Palatino Linotype" w:cs="Times New Roman"/>
          <w:color w:val="000000"/>
        </w:rPr>
        <w:t xml:space="preserve"> are beginning to seek more diverse and engaging vacation experiences. Special interest tourism is a kind of travel targeted at groups who want to engage with local communities directly through quality experiences and the opportunity to try authentic things </w:t>
      </w:r>
      <w:sdt>
        <w:sdtPr>
          <w:rPr>
            <w:rFonts w:ascii="Palatino Linotype" w:hAnsi="Palatino Linotype" w:cs="Times New Roman"/>
          </w:rPr>
          <w:id w:val="1184641202"/>
          <w:citation/>
        </w:sdtPr>
        <w:sdtContent>
          <w:r w:rsidRPr="00197377">
            <w:rPr>
              <w:rFonts w:ascii="Palatino Linotype" w:hAnsi="Palatino Linotype" w:cs="Times New Roman"/>
            </w:rPr>
            <w:fldChar w:fldCharType="begin"/>
          </w:r>
          <w:r w:rsidRPr="00197377">
            <w:rPr>
              <w:rFonts w:ascii="Palatino Linotype" w:hAnsi="Palatino Linotype" w:cs="Times New Roman"/>
              <w:lang w:val="en-US"/>
            </w:rPr>
            <w:instrText xml:space="preserve"> CITATION Rah22 \l 1033 </w:instrText>
          </w:r>
          <w:r w:rsidRPr="00197377">
            <w:rPr>
              <w:rFonts w:ascii="Palatino Linotype" w:hAnsi="Palatino Linotype" w:cs="Times New Roman"/>
            </w:rPr>
            <w:fldChar w:fldCharType="separate"/>
          </w:r>
          <w:r w:rsidRPr="00197377">
            <w:rPr>
              <w:rFonts w:ascii="Palatino Linotype" w:hAnsi="Palatino Linotype" w:cs="Times New Roman"/>
              <w:noProof/>
              <w:lang w:val="en-US"/>
            </w:rPr>
            <w:t>(Rahmatia, 2022)</w:t>
          </w:r>
          <w:r w:rsidRPr="00197377">
            <w:rPr>
              <w:rFonts w:ascii="Palatino Linotype" w:hAnsi="Palatino Linotype" w:cs="Times New Roman"/>
            </w:rPr>
            <w:fldChar w:fldCharType="end"/>
          </w:r>
        </w:sdtContent>
      </w:sdt>
      <w:r w:rsidRPr="00197377">
        <w:rPr>
          <w:rFonts w:ascii="Palatino Linotype" w:hAnsi="Palatino Linotype" w:cs="Times New Roman"/>
        </w:rPr>
        <w:t>.</w:t>
      </w:r>
      <w:r w:rsidRPr="00197377">
        <w:rPr>
          <w:rFonts w:ascii="Palatino Linotype" w:eastAsia="Times New Roman" w:hAnsi="Palatino Linotype" w:cs="Times New Roman"/>
          <w:color w:val="000000"/>
        </w:rPr>
        <w:t xml:space="preserve"> According to the book "Special Interest Tourism," the term "special interest tourism" can refer to a variety of special interests, including adventure, culture, cuisine, and others </w:t>
      </w:r>
      <w:sdt>
        <w:sdtPr>
          <w:rPr>
            <w:rFonts w:ascii="Palatino Linotype" w:eastAsia="Times New Roman" w:hAnsi="Palatino Linotype" w:cs="Times New Roman"/>
            <w:color w:val="000000"/>
          </w:rPr>
          <w:id w:val="1411347887"/>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Bha18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(Bhattacharya, 2018)</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The province of Bangka Belitung Islands includes Bangka Island, which is home to one of Indonesia's special interest tourism destinations.</w:t>
      </w:r>
    </w:p>
    <w:p w14:paraId="26AAAA2B" w14:textId="77777777" w:rsidR="00FF35DD" w:rsidRPr="00197377" w:rsidRDefault="00FF35DD" w:rsidP="00197377">
      <w:pPr>
        <w:spacing w:after="0" w:line="240" w:lineRule="auto"/>
        <w:ind w:firstLine="720"/>
        <w:jc w:val="center"/>
        <w:rPr>
          <w:rFonts w:ascii="Palatino Linotype" w:eastAsia="Times New Roman" w:hAnsi="Palatino Linotype" w:cs="Times New Roman"/>
        </w:rPr>
      </w:pPr>
      <w:r w:rsidRPr="00197377">
        <w:rPr>
          <w:rFonts w:ascii="Palatino Linotype" w:eastAsia="Times New Roman" w:hAnsi="Palatino Linotype" w:cs="Times New Roman"/>
          <w:noProof/>
          <w:color w:val="000000"/>
          <w:bdr w:val="none" w:sz="0" w:space="0" w:color="auto" w:frame="1"/>
        </w:rPr>
        <w:drawing>
          <wp:inline distT="0" distB="0" distL="0" distR="0" wp14:anchorId="638B5503" wp14:editId="73492D40">
            <wp:extent cx="2259106" cy="2259106"/>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099" cy="2263099"/>
                    </a:xfrm>
                    <a:prstGeom prst="rect">
                      <a:avLst/>
                    </a:prstGeom>
                    <a:noFill/>
                    <a:ln>
                      <a:noFill/>
                    </a:ln>
                  </pic:spPr>
                </pic:pic>
              </a:graphicData>
            </a:graphic>
          </wp:inline>
        </w:drawing>
      </w:r>
    </w:p>
    <w:p w14:paraId="7C4EF495" w14:textId="77777777" w:rsidR="00FF35DD" w:rsidRPr="00197377" w:rsidRDefault="00FF35DD" w:rsidP="00197377">
      <w:pPr>
        <w:spacing w:after="0" w:line="240" w:lineRule="auto"/>
        <w:ind w:firstLine="720"/>
        <w:jc w:val="center"/>
        <w:rPr>
          <w:rFonts w:ascii="Palatino Linotype" w:eastAsia="Times New Roman" w:hAnsi="Palatino Linotype" w:cs="Times New Roman"/>
        </w:rPr>
      </w:pPr>
      <w:r w:rsidRPr="00197377">
        <w:rPr>
          <w:rFonts w:ascii="Palatino Linotype" w:eastAsia="Times New Roman" w:hAnsi="Palatino Linotype" w:cs="Times New Roman"/>
          <w:b/>
          <w:bCs/>
          <w:color w:val="000000"/>
        </w:rPr>
        <w:t xml:space="preserve">Figure 2. Provincial Tourism and Transportation Development. Bangka Belitung Islands December 2019, Central Statistics Agency </w:t>
      </w:r>
    </w:p>
    <w:p w14:paraId="7C09E479" w14:textId="77777777" w:rsidR="00FF35DD" w:rsidRPr="00197377" w:rsidRDefault="00FF35DD" w:rsidP="00197377">
      <w:pPr>
        <w:spacing w:after="0" w:line="240" w:lineRule="auto"/>
        <w:jc w:val="both"/>
        <w:rPr>
          <w:rFonts w:ascii="Palatino Linotype" w:eastAsia="Times New Roman" w:hAnsi="Palatino Linotype" w:cs="Times New Roman"/>
          <w:color w:val="000000"/>
        </w:rPr>
      </w:pPr>
      <w:r w:rsidRPr="00197377">
        <w:rPr>
          <w:rFonts w:ascii="Palatino Linotype" w:hAnsi="Palatino Linotype" w:cs="Times New Roman"/>
        </w:rPr>
        <w:lastRenderedPageBreak/>
        <w:t>Bangka Island is well-known for its abundance of stunning natural tourist destinations, particularly its unique beaches, which astound visitors</w:t>
      </w:r>
      <w:sdt>
        <w:sdtPr>
          <w:rPr>
            <w:rFonts w:ascii="Palatino Linotype" w:hAnsi="Palatino Linotype" w:cs="Times New Roman"/>
          </w:rPr>
          <w:id w:val="1274294630"/>
          <w:citation/>
        </w:sdtPr>
        <w:sdtContent>
          <w:r w:rsidRPr="00197377">
            <w:rPr>
              <w:rFonts w:ascii="Palatino Linotype" w:hAnsi="Palatino Linotype" w:cs="Times New Roman"/>
            </w:rPr>
            <w:fldChar w:fldCharType="begin"/>
          </w:r>
          <w:r w:rsidRPr="00197377">
            <w:rPr>
              <w:rFonts w:ascii="Palatino Linotype" w:hAnsi="Palatino Linotype" w:cs="Times New Roman"/>
              <w:lang w:val="en-US"/>
            </w:rPr>
            <w:instrText xml:space="preserve"> CITATION Fat21 \l 1033 </w:instrText>
          </w:r>
          <w:r w:rsidRPr="00197377">
            <w:rPr>
              <w:rFonts w:ascii="Palatino Linotype" w:hAnsi="Palatino Linotype" w:cs="Times New Roman"/>
            </w:rPr>
            <w:fldChar w:fldCharType="separate"/>
          </w:r>
          <w:r w:rsidRPr="00197377">
            <w:rPr>
              <w:rFonts w:ascii="Palatino Linotype" w:hAnsi="Palatino Linotype" w:cs="Times New Roman"/>
              <w:noProof/>
              <w:lang w:val="en-US"/>
            </w:rPr>
            <w:t xml:space="preserve"> (Fatimah, 2021)</w:t>
          </w:r>
          <w:r w:rsidRPr="00197377">
            <w:rPr>
              <w:rFonts w:ascii="Palatino Linotype" w:hAnsi="Palatino Linotype" w:cs="Times New Roman"/>
            </w:rPr>
            <w:fldChar w:fldCharType="end"/>
          </w:r>
        </w:sdtContent>
      </w:sdt>
      <w:r w:rsidRPr="00197377">
        <w:rPr>
          <w:rFonts w:ascii="Palatino Linotype" w:hAnsi="Palatino Linotype" w:cs="Times New Roman"/>
        </w:rPr>
        <w:t xml:space="preserve">. </w:t>
      </w:r>
      <w:r w:rsidRPr="00197377">
        <w:rPr>
          <w:rFonts w:ascii="Palatino Linotype" w:eastAsia="Times New Roman" w:hAnsi="Palatino Linotype" w:cs="Times New Roman"/>
          <w:color w:val="000000"/>
        </w:rPr>
        <w:t xml:space="preserve"> The Bangka Belitung Islands Provincial Government states that the province's combined land and sea areas total 81,725.06 square </w:t>
      </w:r>
      <w:proofErr w:type="spellStart"/>
      <w:r w:rsidRPr="00197377">
        <w:rPr>
          <w:rFonts w:ascii="Palatino Linotype" w:eastAsia="Times New Roman" w:hAnsi="Palatino Linotype" w:cs="Times New Roman"/>
          <w:color w:val="000000"/>
        </w:rPr>
        <w:t>kilometers</w:t>
      </w:r>
      <w:proofErr w:type="spellEnd"/>
      <w:sdt>
        <w:sdtPr>
          <w:rPr>
            <w:rFonts w:ascii="Palatino Linotype" w:eastAsia="Times New Roman" w:hAnsi="Palatino Linotype" w:cs="Times New Roman"/>
            <w:color w:val="000000"/>
          </w:rPr>
          <w:id w:val="-1010066219"/>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Wat22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(Wati et al.,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Compared to other islands, Bangka Island stands out for having sloping beaches with white sand accented by granite patches </w:t>
      </w:r>
      <w:sdt>
        <w:sdtPr>
          <w:rPr>
            <w:rFonts w:ascii="Palatino Linotype" w:eastAsia="Times New Roman" w:hAnsi="Palatino Linotype" w:cs="Times New Roman"/>
            <w:color w:val="000000"/>
          </w:rPr>
          <w:id w:val="1624189576"/>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Pri17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(Prianto et al., 2017)</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which was listed as the tenth best beach in the Bangka Belitung Islands, is one of the beach tourist attractions on Bangka Island that is presently being developed </w:t>
      </w:r>
      <w:sdt>
        <w:sdtPr>
          <w:rPr>
            <w:rFonts w:ascii="Palatino Linotype" w:eastAsia="Times New Roman" w:hAnsi="Palatino Linotype" w:cs="Times New Roman"/>
            <w:color w:val="000000"/>
          </w:rPr>
          <w:id w:val="1277679019"/>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Tri18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(Tripadvisor, 2018)</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
    <w:p w14:paraId="484B2D01" w14:textId="77777777" w:rsidR="00197377" w:rsidRDefault="00197377" w:rsidP="00197377">
      <w:pPr>
        <w:spacing w:after="0" w:line="240" w:lineRule="auto"/>
        <w:jc w:val="both"/>
        <w:rPr>
          <w:rFonts w:ascii="Palatino Linotype" w:eastAsia="Times New Roman" w:hAnsi="Palatino Linotype" w:cs="Times New Roman"/>
          <w:color w:val="000000"/>
        </w:rPr>
      </w:pPr>
    </w:p>
    <w:p w14:paraId="228EE8F9" w14:textId="34691C70" w:rsidR="00FF35DD" w:rsidRPr="00197377" w:rsidRDefault="00584C6A" w:rsidP="00197377">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noProof/>
        </w:rPr>
        <w:drawing>
          <wp:anchor distT="0" distB="0" distL="114300" distR="114300" simplePos="0" relativeHeight="251646976" behindDoc="1" locked="0" layoutInCell="1" allowOverlap="1" wp14:anchorId="734E3862" wp14:editId="71882CD5">
            <wp:simplePos x="0" y="0"/>
            <wp:positionH relativeFrom="margin">
              <wp:posOffset>0</wp:posOffset>
            </wp:positionH>
            <wp:positionV relativeFrom="paragraph">
              <wp:posOffset>2156460</wp:posOffset>
            </wp:positionV>
            <wp:extent cx="1622425" cy="2163445"/>
            <wp:effectExtent l="0" t="0" r="0" b="8255"/>
            <wp:wrapTight wrapText="bothSides">
              <wp:wrapPolygon edited="0">
                <wp:start x="0" y="0"/>
                <wp:lineTo x="0" y="21492"/>
                <wp:lineTo x="21304" y="21492"/>
                <wp:lineTo x="213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2425" cy="21634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F35DD" w:rsidRPr="00197377">
        <w:rPr>
          <w:rFonts w:ascii="Palatino Linotype" w:eastAsia="Times New Roman" w:hAnsi="Palatino Linotype" w:cs="Times New Roman"/>
          <w:color w:val="000000"/>
        </w:rPr>
        <w:t>Tongaci</w:t>
      </w:r>
      <w:proofErr w:type="spellEnd"/>
      <w:r w:rsidR="00FF35DD" w:rsidRPr="00197377">
        <w:rPr>
          <w:rFonts w:ascii="Palatino Linotype" w:eastAsia="Times New Roman" w:hAnsi="Palatino Linotype" w:cs="Times New Roman"/>
          <w:color w:val="000000"/>
        </w:rPr>
        <w:t xml:space="preserve"> Beach, which is one of the most well-liked tourist spots due to its fine white sand, clear sea water, and serene atmosphere, is situated on Jalan Laut, Kampung </w:t>
      </w:r>
      <w:proofErr w:type="spellStart"/>
      <w:r w:rsidR="00FF35DD" w:rsidRPr="00197377">
        <w:rPr>
          <w:rFonts w:ascii="Palatino Linotype" w:eastAsia="Times New Roman" w:hAnsi="Palatino Linotype" w:cs="Times New Roman"/>
          <w:color w:val="000000"/>
        </w:rPr>
        <w:t>Pasir</w:t>
      </w:r>
      <w:proofErr w:type="spellEnd"/>
      <w:r w:rsidR="00FF35DD" w:rsidRPr="00197377">
        <w:rPr>
          <w:rFonts w:ascii="Palatino Linotype" w:eastAsia="Times New Roman" w:hAnsi="Palatino Linotype" w:cs="Times New Roman"/>
          <w:color w:val="000000"/>
        </w:rPr>
        <w:t xml:space="preserve">, </w:t>
      </w:r>
      <w:proofErr w:type="spellStart"/>
      <w:r w:rsidR="00FF35DD" w:rsidRPr="00197377">
        <w:rPr>
          <w:rFonts w:ascii="Palatino Linotype" w:eastAsia="Times New Roman" w:hAnsi="Palatino Linotype" w:cs="Times New Roman"/>
          <w:color w:val="000000"/>
        </w:rPr>
        <w:t>Sungailiat</w:t>
      </w:r>
      <w:proofErr w:type="spellEnd"/>
      <w:r w:rsidR="00FF35DD" w:rsidRPr="00197377">
        <w:rPr>
          <w:rFonts w:ascii="Palatino Linotype" w:eastAsia="Times New Roman" w:hAnsi="Palatino Linotype" w:cs="Times New Roman"/>
          <w:color w:val="000000"/>
        </w:rPr>
        <w:t xml:space="preserve">, Bangka Belitung. Beyond being a destination for families, </w:t>
      </w:r>
      <w:proofErr w:type="spellStart"/>
      <w:r w:rsidR="00FF35DD" w:rsidRPr="00197377">
        <w:rPr>
          <w:rFonts w:ascii="Palatino Linotype" w:eastAsia="Times New Roman" w:hAnsi="Palatino Linotype" w:cs="Times New Roman"/>
          <w:color w:val="000000"/>
        </w:rPr>
        <w:t>Tongaci</w:t>
      </w:r>
      <w:proofErr w:type="spellEnd"/>
      <w:r w:rsidR="00FF35DD" w:rsidRPr="00197377">
        <w:rPr>
          <w:rFonts w:ascii="Palatino Linotype" w:eastAsia="Times New Roman" w:hAnsi="Palatino Linotype" w:cs="Times New Roman"/>
          <w:color w:val="000000"/>
        </w:rPr>
        <w:t xml:space="preserve"> Beach also provides a range of activities for its guests to partake in by offering a variety of options</w:t>
      </w:r>
      <w:sdt>
        <w:sdtPr>
          <w:rPr>
            <w:rFonts w:ascii="Palatino Linotype" w:eastAsia="Times New Roman" w:hAnsi="Palatino Linotype" w:cs="Times New Roman"/>
            <w:color w:val="000000"/>
          </w:rPr>
          <w:id w:val="1358622217"/>
          <w:citation/>
        </w:sdtPr>
        <w:sdtContent>
          <w:r w:rsidR="00FF35DD" w:rsidRPr="00197377">
            <w:rPr>
              <w:rFonts w:ascii="Palatino Linotype" w:eastAsia="Times New Roman" w:hAnsi="Palatino Linotype" w:cs="Times New Roman"/>
              <w:color w:val="000000"/>
            </w:rPr>
            <w:fldChar w:fldCharType="begin"/>
          </w:r>
          <w:r w:rsidR="00FF35DD" w:rsidRPr="00197377">
            <w:rPr>
              <w:rFonts w:ascii="Palatino Linotype" w:eastAsia="Times New Roman" w:hAnsi="Palatino Linotype" w:cs="Times New Roman"/>
              <w:color w:val="000000"/>
              <w:lang w:val="en-US"/>
            </w:rPr>
            <w:instrText xml:space="preserve"> CITATION Fat21 \l 1033 </w:instrText>
          </w:r>
          <w:r w:rsidR="00FF35DD" w:rsidRPr="00197377">
            <w:rPr>
              <w:rFonts w:ascii="Palatino Linotype" w:eastAsia="Times New Roman" w:hAnsi="Palatino Linotype" w:cs="Times New Roman"/>
              <w:color w:val="000000"/>
            </w:rPr>
            <w:fldChar w:fldCharType="separate"/>
          </w:r>
          <w:r w:rsidR="00FF35DD" w:rsidRPr="00197377">
            <w:rPr>
              <w:rFonts w:ascii="Palatino Linotype" w:eastAsia="Times New Roman" w:hAnsi="Palatino Linotype" w:cs="Times New Roman"/>
              <w:noProof/>
              <w:color w:val="000000"/>
              <w:lang w:val="en-US"/>
            </w:rPr>
            <w:t xml:space="preserve"> (Fatimah, 2021)</w:t>
          </w:r>
          <w:r w:rsidR="00FF35DD" w:rsidRPr="00197377">
            <w:rPr>
              <w:rFonts w:ascii="Palatino Linotype" w:eastAsia="Times New Roman" w:hAnsi="Palatino Linotype" w:cs="Times New Roman"/>
              <w:color w:val="000000"/>
            </w:rPr>
            <w:fldChar w:fldCharType="end"/>
          </w:r>
        </w:sdtContent>
      </w:sdt>
      <w:r w:rsidR="00FF35DD" w:rsidRPr="00197377">
        <w:rPr>
          <w:rFonts w:ascii="Palatino Linotype" w:eastAsia="Times New Roman" w:hAnsi="Palatino Linotype" w:cs="Times New Roman"/>
          <w:color w:val="000000"/>
        </w:rPr>
        <w:t>. This beach also features an ecotourism concept that is composed of 50% education about turtle conservation, which visitors can do by releasing turtles at the Hatchlings Babel Sea Turtle Conservation, and 50% entertainment in the form of games and community gathering places</w:t>
      </w:r>
      <w:sdt>
        <w:sdtPr>
          <w:rPr>
            <w:rFonts w:ascii="Palatino Linotype" w:eastAsia="Times New Roman" w:hAnsi="Palatino Linotype" w:cs="Times New Roman"/>
            <w:color w:val="000000"/>
          </w:rPr>
          <w:id w:val="-309020256"/>
          <w:citation/>
        </w:sdtPr>
        <w:sdtContent>
          <w:r w:rsidR="00FF35DD" w:rsidRPr="00197377">
            <w:rPr>
              <w:rFonts w:ascii="Palatino Linotype" w:eastAsia="Times New Roman" w:hAnsi="Palatino Linotype" w:cs="Times New Roman"/>
              <w:color w:val="000000"/>
            </w:rPr>
            <w:fldChar w:fldCharType="begin"/>
          </w:r>
          <w:r w:rsidR="00FF35DD" w:rsidRPr="00197377">
            <w:rPr>
              <w:rFonts w:ascii="Palatino Linotype" w:eastAsia="Times New Roman" w:hAnsi="Palatino Linotype" w:cs="Times New Roman"/>
              <w:color w:val="000000"/>
              <w:lang w:val="en-US"/>
            </w:rPr>
            <w:instrText xml:space="preserve">CITATION Ara17 \l 1033 </w:instrText>
          </w:r>
          <w:r w:rsidR="00FF35DD" w:rsidRPr="00197377">
            <w:rPr>
              <w:rFonts w:ascii="Palatino Linotype" w:eastAsia="Times New Roman" w:hAnsi="Palatino Linotype" w:cs="Times New Roman"/>
              <w:color w:val="000000"/>
            </w:rPr>
            <w:fldChar w:fldCharType="separate"/>
          </w:r>
          <w:r w:rsidR="00FF35DD" w:rsidRPr="00197377">
            <w:rPr>
              <w:rFonts w:ascii="Palatino Linotype" w:eastAsia="Times New Roman" w:hAnsi="Palatino Linotype" w:cs="Times New Roman"/>
              <w:noProof/>
              <w:color w:val="000000"/>
              <w:lang w:val="en-US"/>
            </w:rPr>
            <w:t xml:space="preserve"> (Araini, 2017)</w:t>
          </w:r>
          <w:r w:rsidR="00FF35DD" w:rsidRPr="00197377">
            <w:rPr>
              <w:rFonts w:ascii="Palatino Linotype" w:eastAsia="Times New Roman" w:hAnsi="Palatino Linotype" w:cs="Times New Roman"/>
              <w:color w:val="000000"/>
            </w:rPr>
            <w:fldChar w:fldCharType="end"/>
          </w:r>
        </w:sdtContent>
      </w:sdt>
      <w:r w:rsidR="00FF35DD" w:rsidRPr="00197377">
        <w:rPr>
          <w:rFonts w:ascii="Palatino Linotype" w:eastAsia="Times New Roman" w:hAnsi="Palatino Linotype" w:cs="Times New Roman"/>
          <w:color w:val="000000"/>
        </w:rPr>
        <w:t xml:space="preserve">. The </w:t>
      </w:r>
      <w:proofErr w:type="spellStart"/>
      <w:r w:rsidR="00FF35DD" w:rsidRPr="00197377">
        <w:rPr>
          <w:rFonts w:ascii="Palatino Linotype" w:eastAsia="Times New Roman" w:hAnsi="Palatino Linotype" w:cs="Times New Roman"/>
          <w:color w:val="000000"/>
        </w:rPr>
        <w:t>Tukik</w:t>
      </w:r>
      <w:proofErr w:type="spellEnd"/>
      <w:r w:rsidR="00FF35DD" w:rsidRPr="00197377">
        <w:rPr>
          <w:rFonts w:ascii="Palatino Linotype" w:eastAsia="Times New Roman" w:hAnsi="Palatino Linotype" w:cs="Times New Roman"/>
          <w:color w:val="000000"/>
        </w:rPr>
        <w:t xml:space="preserve"> Babel Foundation is a private organization that works to protect and care for turtles in designated conservation areas, such as </w:t>
      </w:r>
      <w:proofErr w:type="spellStart"/>
      <w:r w:rsidR="00FF35DD" w:rsidRPr="00197377">
        <w:rPr>
          <w:rFonts w:ascii="Palatino Linotype" w:eastAsia="Times New Roman" w:hAnsi="Palatino Linotype" w:cs="Times New Roman"/>
          <w:color w:val="000000"/>
        </w:rPr>
        <w:t>Tongaci</w:t>
      </w:r>
      <w:proofErr w:type="spellEnd"/>
      <w:r w:rsidR="00FF35DD" w:rsidRPr="00197377">
        <w:rPr>
          <w:rFonts w:ascii="Palatino Linotype" w:eastAsia="Times New Roman" w:hAnsi="Palatino Linotype" w:cs="Times New Roman"/>
          <w:color w:val="000000"/>
        </w:rPr>
        <w:t xml:space="preserve"> Beach. It also regularly releases turtles back into their natural habitat in an effort to preserve the turtle population's declining numbers</w:t>
      </w:r>
      <w:sdt>
        <w:sdtPr>
          <w:rPr>
            <w:rFonts w:ascii="Palatino Linotype" w:eastAsia="Times New Roman" w:hAnsi="Palatino Linotype" w:cs="Times New Roman"/>
            <w:color w:val="000000"/>
          </w:rPr>
          <w:id w:val="207076790"/>
          <w:citation/>
        </w:sdtPr>
        <w:sdtContent>
          <w:r w:rsidR="00FF35DD" w:rsidRPr="00197377">
            <w:rPr>
              <w:rFonts w:ascii="Palatino Linotype" w:eastAsia="Times New Roman" w:hAnsi="Palatino Linotype" w:cs="Times New Roman"/>
              <w:color w:val="000000"/>
            </w:rPr>
            <w:fldChar w:fldCharType="begin"/>
          </w:r>
          <w:r w:rsidR="00FF35DD" w:rsidRPr="00197377">
            <w:rPr>
              <w:rFonts w:ascii="Palatino Linotype" w:eastAsia="Times New Roman" w:hAnsi="Palatino Linotype" w:cs="Times New Roman"/>
              <w:color w:val="000000"/>
              <w:lang w:val="en-US"/>
            </w:rPr>
            <w:instrText xml:space="preserve"> CITATION Meg20 \l 1033 </w:instrText>
          </w:r>
          <w:r w:rsidR="00FF35DD" w:rsidRPr="00197377">
            <w:rPr>
              <w:rFonts w:ascii="Palatino Linotype" w:eastAsia="Times New Roman" w:hAnsi="Palatino Linotype" w:cs="Times New Roman"/>
              <w:color w:val="000000"/>
            </w:rPr>
            <w:fldChar w:fldCharType="separate"/>
          </w:r>
          <w:r w:rsidR="00FF35DD" w:rsidRPr="00197377">
            <w:rPr>
              <w:rFonts w:ascii="Palatino Linotype" w:eastAsia="Times New Roman" w:hAnsi="Palatino Linotype" w:cs="Times New Roman"/>
              <w:noProof/>
              <w:color w:val="000000"/>
              <w:lang w:val="en-US"/>
            </w:rPr>
            <w:t xml:space="preserve"> (Megawandi, 2020)</w:t>
          </w:r>
          <w:r w:rsidR="00FF35DD" w:rsidRPr="00197377">
            <w:rPr>
              <w:rFonts w:ascii="Palatino Linotype" w:eastAsia="Times New Roman" w:hAnsi="Palatino Linotype" w:cs="Times New Roman"/>
              <w:color w:val="000000"/>
            </w:rPr>
            <w:fldChar w:fldCharType="end"/>
          </w:r>
        </w:sdtContent>
      </w:sdt>
      <w:r w:rsidR="00FF35DD" w:rsidRPr="00197377">
        <w:rPr>
          <w:rFonts w:ascii="Palatino Linotype" w:eastAsia="Times New Roman" w:hAnsi="Palatino Linotype" w:cs="Times New Roman"/>
          <w:color w:val="000000"/>
        </w:rPr>
        <w:t>.</w:t>
      </w:r>
    </w:p>
    <w:p w14:paraId="5F8C6B67" w14:textId="3CD0E189" w:rsidR="00FF35DD" w:rsidRPr="00197377" w:rsidRDefault="00584C6A"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noProof/>
        </w:rPr>
        <w:drawing>
          <wp:anchor distT="0" distB="0" distL="114300" distR="114300" simplePos="0" relativeHeight="251651072" behindDoc="1" locked="0" layoutInCell="1" allowOverlap="1" wp14:anchorId="27FB1F4C" wp14:editId="621C8984">
            <wp:simplePos x="0" y="0"/>
            <wp:positionH relativeFrom="margin">
              <wp:posOffset>2052320</wp:posOffset>
            </wp:positionH>
            <wp:positionV relativeFrom="paragraph">
              <wp:posOffset>27305</wp:posOffset>
            </wp:positionV>
            <wp:extent cx="1599565" cy="2133600"/>
            <wp:effectExtent l="0" t="0" r="635" b="0"/>
            <wp:wrapTight wrapText="bothSides">
              <wp:wrapPolygon edited="0">
                <wp:start x="0" y="0"/>
                <wp:lineTo x="0" y="21407"/>
                <wp:lineTo x="21351" y="21407"/>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99565" cy="2133600"/>
                    </a:xfrm>
                    <a:prstGeom prst="rect">
                      <a:avLst/>
                    </a:prstGeom>
                  </pic:spPr>
                </pic:pic>
              </a:graphicData>
            </a:graphic>
            <wp14:sizeRelH relativeFrom="margin">
              <wp14:pctWidth>0</wp14:pctWidth>
            </wp14:sizeRelH>
            <wp14:sizeRelV relativeFrom="margin">
              <wp14:pctHeight>0</wp14:pctHeight>
            </wp14:sizeRelV>
          </wp:anchor>
        </w:drawing>
      </w:r>
      <w:r w:rsidR="00FF35DD" w:rsidRPr="00197377">
        <w:rPr>
          <w:rFonts w:ascii="Palatino Linotype" w:eastAsia="Times New Roman" w:hAnsi="Palatino Linotype" w:cs="Times New Roman"/>
          <w:noProof/>
        </w:rPr>
        <w:drawing>
          <wp:anchor distT="0" distB="0" distL="114300" distR="114300" simplePos="0" relativeHeight="251655168" behindDoc="1" locked="0" layoutInCell="1" allowOverlap="1" wp14:anchorId="5959F64C" wp14:editId="4616CB16">
            <wp:simplePos x="0" y="0"/>
            <wp:positionH relativeFrom="column">
              <wp:posOffset>4042186</wp:posOffset>
            </wp:positionH>
            <wp:positionV relativeFrom="paragraph">
              <wp:posOffset>8778</wp:posOffset>
            </wp:positionV>
            <wp:extent cx="1586230" cy="2116455"/>
            <wp:effectExtent l="0" t="0" r="0" b="0"/>
            <wp:wrapTight wrapText="bothSides">
              <wp:wrapPolygon edited="0">
                <wp:start x="0" y="0"/>
                <wp:lineTo x="0" y="21386"/>
                <wp:lineTo x="21271" y="21386"/>
                <wp:lineTo x="212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6230" cy="2116455"/>
                    </a:xfrm>
                    <a:prstGeom prst="rect">
                      <a:avLst/>
                    </a:prstGeom>
                  </pic:spPr>
                </pic:pic>
              </a:graphicData>
            </a:graphic>
            <wp14:sizeRelH relativeFrom="margin">
              <wp14:pctWidth>0</wp14:pctWidth>
            </wp14:sizeRelH>
            <wp14:sizeRelV relativeFrom="margin">
              <wp14:pctHeight>0</wp14:pctHeight>
            </wp14:sizeRelV>
          </wp:anchor>
        </w:drawing>
      </w:r>
    </w:p>
    <w:p w14:paraId="29012B2E" w14:textId="77777777" w:rsidR="00FF35DD" w:rsidRPr="00197377" w:rsidRDefault="00FF35DD" w:rsidP="00197377">
      <w:pPr>
        <w:spacing w:after="0" w:line="240" w:lineRule="auto"/>
        <w:jc w:val="both"/>
        <w:rPr>
          <w:rFonts w:ascii="Palatino Linotype" w:eastAsia="Times New Roman" w:hAnsi="Palatino Linotype" w:cs="Times New Roman"/>
          <w:color w:val="000000"/>
        </w:rPr>
      </w:pPr>
    </w:p>
    <w:p w14:paraId="652D705D" w14:textId="77777777" w:rsidR="001A7455" w:rsidRDefault="001A7455" w:rsidP="001A7455">
      <w:pPr>
        <w:spacing w:after="0" w:line="240" w:lineRule="auto"/>
        <w:jc w:val="center"/>
        <w:rPr>
          <w:rFonts w:ascii="Palatino Linotype" w:eastAsia="Times New Roman" w:hAnsi="Palatino Linotype" w:cs="Times New Roman"/>
          <w:b/>
          <w:bCs/>
          <w:color w:val="000000"/>
        </w:rPr>
      </w:pPr>
      <w:r w:rsidRPr="001A7455">
        <w:rPr>
          <w:rFonts w:ascii="Palatino Linotype" w:eastAsia="Times New Roman" w:hAnsi="Palatino Linotype" w:cs="Times New Roman"/>
          <w:b/>
          <w:bCs/>
          <w:color w:val="000000"/>
        </w:rPr>
        <w:t xml:space="preserve">Figure 3. </w:t>
      </w:r>
      <w:proofErr w:type="spellStart"/>
      <w:r w:rsidRPr="001A7455">
        <w:rPr>
          <w:rFonts w:ascii="Palatino Linotype" w:eastAsia="Times New Roman" w:hAnsi="Palatino Linotype" w:cs="Times New Roman"/>
          <w:b/>
          <w:bCs/>
          <w:color w:val="000000"/>
        </w:rPr>
        <w:t>Tongaci</w:t>
      </w:r>
      <w:proofErr w:type="spellEnd"/>
      <w:r w:rsidRPr="001A7455">
        <w:rPr>
          <w:rFonts w:ascii="Palatino Linotype" w:eastAsia="Times New Roman" w:hAnsi="Palatino Linotype" w:cs="Times New Roman"/>
          <w:b/>
          <w:bCs/>
          <w:color w:val="000000"/>
        </w:rPr>
        <w:t xml:space="preserve"> Beach</w:t>
      </w:r>
    </w:p>
    <w:p w14:paraId="026E046F" w14:textId="6723D84A" w:rsidR="00FF35DD" w:rsidRPr="00197377" w:rsidRDefault="00FF35DD" w:rsidP="00197377">
      <w:pPr>
        <w:spacing w:after="0" w:line="240" w:lineRule="auto"/>
        <w:jc w:val="both"/>
        <w:rPr>
          <w:rFonts w:ascii="Palatino Linotype" w:eastAsia="Times New Roman" w:hAnsi="Palatino Linotype" w:cs="Times New Roman"/>
          <w:color w:val="212529"/>
        </w:rPr>
      </w:pPr>
      <w:r w:rsidRPr="00197377">
        <w:rPr>
          <w:rFonts w:ascii="Palatino Linotype" w:eastAsia="Times New Roman" w:hAnsi="Palatino Linotype" w:cs="Times New Roman"/>
          <w:color w:val="000000"/>
        </w:rPr>
        <w:t xml:space="preserve">According to Ario in </w:t>
      </w:r>
      <w:sdt>
        <w:sdtPr>
          <w:rPr>
            <w:rFonts w:ascii="Palatino Linotype" w:eastAsia="Times New Roman" w:hAnsi="Palatino Linotype" w:cs="Times New Roman"/>
            <w:color w:val="000000"/>
          </w:rPr>
          <w:id w:val="1035089030"/>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Ham21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(Hamino,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One of the actions that is anticipated to stop the destruction of turtle habitat is conservation. It also aims to stop the use of turtles for commercial purposes and serves as a vehicle for educating the general public about the value of protecting Indonesia's turtle habitat from extinction. Six of the seven species found worldwide are found in the seas off the coast of Indonesia </w:t>
      </w:r>
      <w:sdt>
        <w:sdtPr>
          <w:rPr>
            <w:rFonts w:ascii="Palatino Linotype" w:eastAsia="Times New Roman" w:hAnsi="Palatino Linotype" w:cs="Times New Roman"/>
            <w:color w:val="000000"/>
          </w:rPr>
          <w:id w:val="803436657"/>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Fit23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(Fitri et al.,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According to the International Union for the Conservation of Nature and Appendix I CITES (Convention on International Trade in Endangered Species),  the Leatherback Turtle </w:t>
      </w:r>
      <w:r w:rsidRPr="00197377">
        <w:rPr>
          <w:rFonts w:ascii="Palatino Linotype" w:eastAsia="Times New Roman" w:hAnsi="Palatino Linotype" w:cs="Times New Roman"/>
          <w:i/>
          <w:iCs/>
          <w:color w:val="000000"/>
        </w:rPr>
        <w:t>(Dermochelys Coriacea)</w:t>
      </w:r>
      <w:r w:rsidRPr="00197377">
        <w:rPr>
          <w:rFonts w:ascii="Palatino Linotype" w:eastAsia="Times New Roman" w:hAnsi="Palatino Linotype" w:cs="Times New Roman"/>
          <w:color w:val="000000"/>
        </w:rPr>
        <w:t xml:space="preserve">, Green Turtle </w:t>
      </w:r>
      <w:r w:rsidRPr="00197377">
        <w:rPr>
          <w:rFonts w:ascii="Palatino Linotype" w:eastAsia="Times New Roman" w:hAnsi="Palatino Linotype" w:cs="Times New Roman"/>
          <w:i/>
          <w:iCs/>
          <w:color w:val="000000"/>
        </w:rPr>
        <w:t>(Chelonia Mydas)</w:t>
      </w:r>
      <w:r w:rsidRPr="00197377">
        <w:rPr>
          <w:rFonts w:ascii="Palatino Linotype" w:eastAsia="Times New Roman" w:hAnsi="Palatino Linotype" w:cs="Times New Roman"/>
          <w:color w:val="000000"/>
        </w:rPr>
        <w:t xml:space="preserve">, Hawksbill Turtle </w:t>
      </w:r>
      <w:r w:rsidRPr="00197377">
        <w:rPr>
          <w:rFonts w:ascii="Palatino Linotype" w:eastAsia="Times New Roman" w:hAnsi="Palatino Linotype" w:cs="Times New Roman"/>
          <w:i/>
          <w:iCs/>
          <w:color w:val="000000"/>
        </w:rPr>
        <w:t>(Eretmochelys imbricate)</w:t>
      </w:r>
      <w:r w:rsidRPr="00197377">
        <w:rPr>
          <w:rFonts w:ascii="Palatino Linotype" w:eastAsia="Times New Roman" w:hAnsi="Palatino Linotype" w:cs="Times New Roman"/>
          <w:color w:val="000000"/>
        </w:rPr>
        <w:t xml:space="preserve">, Loggerhead Turtle </w:t>
      </w:r>
      <w:r w:rsidRPr="00197377">
        <w:rPr>
          <w:rFonts w:ascii="Palatino Linotype" w:eastAsia="Times New Roman" w:hAnsi="Palatino Linotype" w:cs="Times New Roman"/>
          <w:i/>
          <w:iCs/>
          <w:color w:val="000000"/>
        </w:rPr>
        <w:t>(Caretta Caretta)</w:t>
      </w:r>
      <w:r w:rsidRPr="00197377">
        <w:rPr>
          <w:rFonts w:ascii="Palatino Linotype" w:eastAsia="Times New Roman" w:hAnsi="Palatino Linotype" w:cs="Times New Roman"/>
          <w:color w:val="000000"/>
        </w:rPr>
        <w:t xml:space="preserve">, Olive Ridley Turtle </w:t>
      </w:r>
      <w:r w:rsidRPr="00197377">
        <w:rPr>
          <w:rFonts w:ascii="Palatino Linotype" w:eastAsia="Times New Roman" w:hAnsi="Palatino Linotype" w:cs="Times New Roman"/>
          <w:i/>
          <w:iCs/>
          <w:color w:val="000000"/>
        </w:rPr>
        <w:t>(</w:t>
      </w:r>
      <w:proofErr w:type="spellStart"/>
      <w:r w:rsidRPr="00197377">
        <w:rPr>
          <w:rFonts w:ascii="Palatino Linotype" w:eastAsia="Times New Roman" w:hAnsi="Palatino Linotype" w:cs="Times New Roman"/>
          <w:i/>
          <w:iCs/>
          <w:color w:val="000000"/>
        </w:rPr>
        <w:t>Lepidochelys</w:t>
      </w:r>
      <w:proofErr w:type="spellEnd"/>
      <w:r w:rsidRPr="00197377">
        <w:rPr>
          <w:rFonts w:ascii="Palatino Linotype" w:eastAsia="Times New Roman" w:hAnsi="Palatino Linotype" w:cs="Times New Roman"/>
          <w:i/>
          <w:iCs/>
          <w:color w:val="000000"/>
        </w:rPr>
        <w:t xml:space="preserve"> Olivacea)</w:t>
      </w:r>
      <w:r w:rsidRPr="00197377">
        <w:rPr>
          <w:rFonts w:ascii="Palatino Linotype" w:eastAsia="Times New Roman" w:hAnsi="Palatino Linotype" w:cs="Times New Roman"/>
          <w:color w:val="000000"/>
        </w:rPr>
        <w:t xml:space="preserve"> and Flatback Turtle </w:t>
      </w:r>
      <w:r w:rsidRPr="00197377">
        <w:rPr>
          <w:rFonts w:ascii="Palatino Linotype" w:eastAsia="Times New Roman" w:hAnsi="Palatino Linotype" w:cs="Times New Roman"/>
          <w:i/>
          <w:iCs/>
          <w:color w:val="000000"/>
        </w:rPr>
        <w:t xml:space="preserve">(Natator </w:t>
      </w:r>
      <w:proofErr w:type="spellStart"/>
      <w:r w:rsidRPr="00197377">
        <w:rPr>
          <w:rFonts w:ascii="Palatino Linotype" w:eastAsia="Times New Roman" w:hAnsi="Palatino Linotype" w:cs="Times New Roman"/>
          <w:i/>
          <w:iCs/>
          <w:color w:val="000000"/>
        </w:rPr>
        <w:t>Sepresus</w:t>
      </w:r>
      <w:proofErr w:type="spellEnd"/>
      <w:r w:rsidRPr="00197377">
        <w:rPr>
          <w:rFonts w:ascii="Palatino Linotype" w:eastAsia="Times New Roman" w:hAnsi="Palatino Linotype" w:cs="Times New Roman"/>
          <w:i/>
          <w:iCs/>
          <w:color w:val="000000"/>
        </w:rPr>
        <w:t xml:space="preserve">) </w:t>
      </w:r>
      <w:r w:rsidRPr="00197377">
        <w:rPr>
          <w:rFonts w:ascii="Palatino Linotype" w:eastAsia="Times New Roman" w:hAnsi="Palatino Linotype" w:cs="Times New Roman"/>
          <w:color w:val="000000"/>
        </w:rPr>
        <w:t xml:space="preserve">are threatened with </w:t>
      </w:r>
      <w:r w:rsidRPr="00197377">
        <w:rPr>
          <w:rFonts w:ascii="Palatino Linotype" w:eastAsia="Times New Roman" w:hAnsi="Palatino Linotype" w:cs="Times New Roman"/>
          <w:color w:val="000000"/>
        </w:rPr>
        <w:lastRenderedPageBreak/>
        <w:t xml:space="preserve">extinction, so all forms of use and distribution must be given serious consideration. Humans pose the biggest threat to sea turtles because of their enormous commercial value  </w:t>
      </w:r>
      <w:sdt>
        <w:sdtPr>
          <w:rPr>
            <w:rFonts w:ascii="Palatino Linotype" w:eastAsia="Times New Roman" w:hAnsi="Palatino Linotype" w:cs="Times New Roman"/>
            <w:color w:val="212529"/>
          </w:rPr>
          <w:id w:val="-2005652729"/>
          <w:citation/>
        </w:sdtPr>
        <w:sdtContent>
          <w:r w:rsidRPr="00197377">
            <w:rPr>
              <w:rFonts w:ascii="Palatino Linotype" w:eastAsia="Times New Roman" w:hAnsi="Palatino Linotype" w:cs="Times New Roman"/>
              <w:color w:val="212529"/>
            </w:rPr>
            <w:fldChar w:fldCharType="begin"/>
          </w:r>
          <w:r w:rsidRPr="00197377">
            <w:rPr>
              <w:rFonts w:ascii="Palatino Linotype" w:eastAsia="Times New Roman" w:hAnsi="Palatino Linotype" w:cs="Times New Roman"/>
              <w:color w:val="212529"/>
              <w:lang w:val="en-US"/>
            </w:rPr>
            <w:instrText xml:space="preserve"> CITATION Tar20 \l 1033 </w:instrText>
          </w:r>
          <w:r w:rsidRPr="00197377">
            <w:rPr>
              <w:rFonts w:ascii="Palatino Linotype" w:eastAsia="Times New Roman" w:hAnsi="Palatino Linotype" w:cs="Times New Roman"/>
              <w:color w:val="212529"/>
            </w:rPr>
            <w:fldChar w:fldCharType="separate"/>
          </w:r>
          <w:r w:rsidRPr="00197377">
            <w:rPr>
              <w:rFonts w:ascii="Palatino Linotype" w:eastAsia="Times New Roman" w:hAnsi="Palatino Linotype" w:cs="Times New Roman"/>
              <w:noProof/>
              <w:color w:val="212529"/>
              <w:lang w:val="en-US"/>
            </w:rPr>
            <w:t>(Tarigan et al., 2020)</w:t>
          </w:r>
          <w:r w:rsidRPr="00197377">
            <w:rPr>
              <w:rFonts w:ascii="Palatino Linotype" w:eastAsia="Times New Roman" w:hAnsi="Palatino Linotype" w:cs="Times New Roman"/>
              <w:color w:val="212529"/>
            </w:rPr>
            <w:fldChar w:fldCharType="end"/>
          </w:r>
        </w:sdtContent>
      </w:sdt>
      <w:r w:rsidRPr="00197377">
        <w:rPr>
          <w:rFonts w:ascii="Palatino Linotype" w:eastAsia="Times New Roman" w:hAnsi="Palatino Linotype" w:cs="Times New Roman"/>
          <w:color w:val="212529"/>
        </w:rPr>
        <w:t xml:space="preserve"> in addition to the overdevelopment of coastal areas and the widespread illegal hunting of turtle eggs and body parts, which is then preserved for exhibition, all persist to this day (Nur, 2022) additionally, the turtle is classified as endangered because the population of practically every species in Indonesia has declined </w:t>
      </w:r>
      <w:sdt>
        <w:sdtPr>
          <w:rPr>
            <w:rFonts w:ascii="Palatino Linotype" w:eastAsia="Times New Roman" w:hAnsi="Palatino Linotype" w:cs="Times New Roman"/>
            <w:color w:val="000000"/>
          </w:rPr>
          <w:id w:val="-55300395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CITATION Fir17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(Firliansyah et al., 2017)</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212529"/>
        </w:rPr>
        <w:t xml:space="preserve">. </w:t>
      </w:r>
    </w:p>
    <w:p w14:paraId="34492356" w14:textId="77777777" w:rsidR="00197377" w:rsidRDefault="00197377" w:rsidP="00197377">
      <w:pPr>
        <w:spacing w:after="0" w:line="240" w:lineRule="auto"/>
        <w:jc w:val="both"/>
        <w:rPr>
          <w:rFonts w:ascii="Palatino Linotype" w:eastAsia="Times New Roman" w:hAnsi="Palatino Linotype" w:cs="Times New Roman"/>
          <w:color w:val="212529"/>
        </w:rPr>
      </w:pPr>
    </w:p>
    <w:p w14:paraId="09C24A26" w14:textId="070A6173" w:rsidR="00F54463" w:rsidRPr="00197377" w:rsidRDefault="00FF35DD" w:rsidP="00197377">
      <w:pPr>
        <w:spacing w:after="0" w:line="240" w:lineRule="auto"/>
        <w:jc w:val="both"/>
        <w:rPr>
          <w:rFonts w:ascii="Palatino Linotype" w:hAnsi="Palatino Linotype" w:cs="Times New Roman"/>
        </w:rPr>
      </w:pPr>
      <w:r w:rsidRPr="00197377">
        <w:rPr>
          <w:rFonts w:ascii="Palatino Linotype" w:eastAsia="Times New Roman" w:hAnsi="Palatino Linotype" w:cs="Times New Roman"/>
          <w:color w:val="212529"/>
        </w:rPr>
        <w:t xml:space="preserve">Intentional or inadvertent captures have the potential to endanger the survival of the turtle population. In addition, young turtle mortality is high, with only one to three of a mother turtle's 100 eggs thought to survive </w:t>
      </w:r>
      <w:sdt>
        <w:sdtPr>
          <w:rPr>
            <w:rFonts w:ascii="Palatino Linotype" w:eastAsia="Times New Roman" w:hAnsi="Palatino Linotype" w:cs="Times New Roman"/>
            <w:color w:val="212529"/>
          </w:rPr>
          <w:id w:val="1149786475"/>
          <w:citation/>
        </w:sdtPr>
        <w:sdtContent>
          <w:r w:rsidRPr="00197377">
            <w:rPr>
              <w:rFonts w:ascii="Palatino Linotype" w:eastAsia="Times New Roman" w:hAnsi="Palatino Linotype" w:cs="Times New Roman"/>
              <w:color w:val="212529"/>
            </w:rPr>
            <w:fldChar w:fldCharType="begin"/>
          </w:r>
          <w:r w:rsidRPr="00197377">
            <w:rPr>
              <w:rFonts w:ascii="Palatino Linotype" w:eastAsia="Times New Roman" w:hAnsi="Palatino Linotype" w:cs="Times New Roman"/>
              <w:color w:val="212529"/>
              <w:lang w:val="en-US"/>
            </w:rPr>
            <w:instrText xml:space="preserve"> CITATION Soe19 \l 1033 </w:instrText>
          </w:r>
          <w:r w:rsidRPr="00197377">
            <w:rPr>
              <w:rFonts w:ascii="Palatino Linotype" w:eastAsia="Times New Roman" w:hAnsi="Palatino Linotype" w:cs="Times New Roman"/>
              <w:color w:val="212529"/>
            </w:rPr>
            <w:fldChar w:fldCharType="separate"/>
          </w:r>
          <w:r w:rsidRPr="00197377">
            <w:rPr>
              <w:rFonts w:ascii="Palatino Linotype" w:eastAsia="Times New Roman" w:hAnsi="Palatino Linotype" w:cs="Times New Roman"/>
              <w:noProof/>
              <w:color w:val="212529"/>
              <w:lang w:val="en-US"/>
            </w:rPr>
            <w:t>(Soetijono, 2019)</w:t>
          </w:r>
          <w:r w:rsidRPr="00197377">
            <w:rPr>
              <w:rFonts w:ascii="Palatino Linotype" w:eastAsia="Times New Roman" w:hAnsi="Palatino Linotype" w:cs="Times New Roman"/>
              <w:color w:val="212529"/>
            </w:rPr>
            <w:fldChar w:fldCharType="end"/>
          </w:r>
        </w:sdtContent>
      </w:sdt>
      <w:r w:rsidRPr="00197377">
        <w:rPr>
          <w:rFonts w:ascii="Palatino Linotype" w:eastAsia="Times New Roman" w:hAnsi="Palatino Linotype" w:cs="Times New Roman"/>
          <w:color w:val="212529"/>
        </w:rPr>
        <w:t xml:space="preserve">. </w:t>
      </w:r>
      <w:r w:rsidRPr="00197377">
        <w:rPr>
          <w:rFonts w:ascii="Palatino Linotype" w:eastAsia="Times New Roman" w:hAnsi="Palatino Linotype" w:cs="Times New Roman"/>
          <w:color w:val="000000"/>
        </w:rPr>
        <w:t>Since natural and semi-natural population growth can be said to be close to zero, it is feared that the entire turtle population will be wiped out in the near future. This has led to strong criticism from various international conservation institutions, such as Greenpeace, which stated in its report that the Indonesian government needs to take firm action against violators</w:t>
      </w:r>
      <w:sdt>
        <w:sdtPr>
          <w:rPr>
            <w:rFonts w:ascii="Palatino Linotype" w:hAnsi="Palatino Linotype" w:cs="Times New Roman"/>
          </w:rPr>
          <w:id w:val="-2124152893"/>
          <w:citation/>
        </w:sdtPr>
        <w:sdtContent>
          <w:r w:rsidRPr="00197377">
            <w:rPr>
              <w:rFonts w:ascii="Palatino Linotype" w:hAnsi="Palatino Linotype" w:cs="Times New Roman"/>
            </w:rPr>
            <w:fldChar w:fldCharType="begin"/>
          </w:r>
          <w:r w:rsidRPr="00197377">
            <w:rPr>
              <w:rFonts w:ascii="Palatino Linotype" w:hAnsi="Palatino Linotype" w:cs="Times New Roman"/>
              <w:lang w:val="en-US"/>
            </w:rPr>
            <w:instrText xml:space="preserve"> CITATION Soe19 \l 1033 </w:instrText>
          </w:r>
          <w:r w:rsidRPr="00197377">
            <w:rPr>
              <w:rFonts w:ascii="Palatino Linotype" w:hAnsi="Palatino Linotype" w:cs="Times New Roman"/>
            </w:rPr>
            <w:fldChar w:fldCharType="separate"/>
          </w:r>
          <w:r w:rsidRPr="00197377">
            <w:rPr>
              <w:rFonts w:ascii="Palatino Linotype" w:hAnsi="Palatino Linotype" w:cs="Times New Roman"/>
              <w:noProof/>
              <w:lang w:val="en-US"/>
            </w:rPr>
            <w:t xml:space="preserve"> (Soetijono, 2019)</w:t>
          </w:r>
          <w:r w:rsidRPr="00197377">
            <w:rPr>
              <w:rFonts w:ascii="Palatino Linotype" w:hAnsi="Palatino Linotype" w:cs="Times New Roman"/>
            </w:rPr>
            <w:fldChar w:fldCharType="end"/>
          </w:r>
        </w:sdtContent>
      </w:sdt>
      <w:r w:rsidRPr="00197377">
        <w:rPr>
          <w:rFonts w:ascii="Palatino Linotype" w:hAnsi="Palatino Linotype" w:cs="Times New Roman"/>
        </w:rPr>
        <w:t xml:space="preserve">. Over the past ten years, several international turtle biologists have examined the state of Indonesian turtles and their utilization, expressing concern over the decline in turtle populations in different areas where they nest </w:t>
      </w:r>
      <w:sdt>
        <w:sdtPr>
          <w:rPr>
            <w:rFonts w:ascii="Palatino Linotype" w:hAnsi="Palatino Linotype" w:cs="Times New Roman"/>
          </w:rPr>
          <w:id w:val="1443965595"/>
          <w:citation/>
        </w:sdtPr>
        <w:sdtContent>
          <w:r w:rsidRPr="00197377">
            <w:rPr>
              <w:rFonts w:ascii="Palatino Linotype" w:hAnsi="Palatino Linotype" w:cs="Times New Roman"/>
            </w:rPr>
            <w:fldChar w:fldCharType="begin"/>
          </w:r>
          <w:r w:rsidRPr="00197377">
            <w:rPr>
              <w:rFonts w:ascii="Palatino Linotype" w:hAnsi="Palatino Linotype" w:cs="Times New Roman"/>
              <w:lang w:val="en-US"/>
            </w:rPr>
            <w:instrText xml:space="preserve"> CITATION Nui97 \l 1033 </w:instrText>
          </w:r>
          <w:r w:rsidRPr="00197377">
            <w:rPr>
              <w:rFonts w:ascii="Palatino Linotype" w:hAnsi="Palatino Linotype" w:cs="Times New Roman"/>
            </w:rPr>
            <w:fldChar w:fldCharType="separate"/>
          </w:r>
          <w:r w:rsidRPr="00197377">
            <w:rPr>
              <w:rFonts w:ascii="Palatino Linotype" w:hAnsi="Palatino Linotype" w:cs="Times New Roman"/>
              <w:noProof/>
              <w:lang w:val="en-US"/>
            </w:rPr>
            <w:t>(Nuitja, 1997)</w:t>
          </w:r>
          <w:r w:rsidRPr="00197377">
            <w:rPr>
              <w:rFonts w:ascii="Palatino Linotype" w:hAnsi="Palatino Linotype" w:cs="Times New Roman"/>
            </w:rPr>
            <w:fldChar w:fldCharType="end"/>
          </w:r>
        </w:sdtContent>
      </w:sdt>
      <w:r w:rsidRPr="00197377">
        <w:rPr>
          <w:rFonts w:ascii="Palatino Linotype" w:hAnsi="Palatino Linotype" w:cs="Times New Roman"/>
        </w:rPr>
        <w:t>.</w:t>
      </w:r>
      <w:r w:rsidRPr="00197377">
        <w:rPr>
          <w:rFonts w:ascii="Palatino Linotype" w:eastAsia="Times New Roman" w:hAnsi="Palatino Linotype" w:cs="Times New Roman"/>
          <w:color w:val="000000"/>
        </w:rPr>
        <w:t xml:space="preserve"> Deeds of the Minister of Forestry, No. 327/</w:t>
      </w:r>
      <w:proofErr w:type="spellStart"/>
      <w:r w:rsidRPr="00197377">
        <w:rPr>
          <w:rFonts w:ascii="Palatino Linotype" w:eastAsia="Times New Roman" w:hAnsi="Palatino Linotype" w:cs="Times New Roman"/>
          <w:color w:val="000000"/>
        </w:rPr>
        <w:t>Kpts</w:t>
      </w:r>
      <w:proofErr w:type="spellEnd"/>
      <w:r w:rsidRPr="00197377">
        <w:rPr>
          <w:rFonts w:ascii="Palatino Linotype" w:eastAsia="Times New Roman" w:hAnsi="Palatino Linotype" w:cs="Times New Roman"/>
          <w:color w:val="000000"/>
        </w:rPr>
        <w:t>/UM/5/1978 for leatherback turtles, No. 716/</w:t>
      </w:r>
      <w:proofErr w:type="spellStart"/>
      <w:r w:rsidRPr="00197377">
        <w:rPr>
          <w:rFonts w:ascii="Palatino Linotype" w:eastAsia="Times New Roman" w:hAnsi="Palatino Linotype" w:cs="Times New Roman"/>
          <w:color w:val="000000"/>
        </w:rPr>
        <w:t>Kpts</w:t>
      </w:r>
      <w:proofErr w:type="spellEnd"/>
      <w:r w:rsidRPr="00197377">
        <w:rPr>
          <w:rFonts w:ascii="Palatino Linotype" w:eastAsia="Times New Roman" w:hAnsi="Palatino Linotype" w:cs="Times New Roman"/>
          <w:color w:val="000000"/>
        </w:rPr>
        <w:t>/Um/10/1980 for Olive Ridley and Loggerhead Turtles, No. 882/</w:t>
      </w:r>
      <w:proofErr w:type="spellStart"/>
      <w:r w:rsidRPr="00197377">
        <w:rPr>
          <w:rFonts w:ascii="Palatino Linotype" w:eastAsia="Times New Roman" w:hAnsi="Palatino Linotype" w:cs="Times New Roman"/>
          <w:color w:val="000000"/>
        </w:rPr>
        <w:t>Kpts</w:t>
      </w:r>
      <w:proofErr w:type="spellEnd"/>
      <w:r w:rsidRPr="00197377">
        <w:rPr>
          <w:rFonts w:ascii="Palatino Linotype" w:eastAsia="Times New Roman" w:hAnsi="Palatino Linotype" w:cs="Times New Roman"/>
          <w:color w:val="000000"/>
        </w:rPr>
        <w:t xml:space="preserve">-II/1992 for Hawksbill Turtles, and Government Regulation No. 7 of 1999 for Green Turtles are some of the ways that the Indonesian government has protected turtle populations </w:t>
      </w:r>
      <w:sdt>
        <w:sdtPr>
          <w:rPr>
            <w:rFonts w:ascii="Palatino Linotype" w:eastAsia="Times New Roman" w:hAnsi="Palatino Linotype" w:cs="Times New Roman"/>
            <w:color w:val="000000"/>
          </w:rPr>
          <w:id w:val="-1767606763"/>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Tim99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(Timotius, 1999)</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The fact that Hatchlings exist Turtle eggs are removed from their natural nests on the beach and placed in Babel Sea Turtle Conservation in Bangka Belitung, a semi-natural hatching site that ensures the eggs hatch safely and without interference from humans or predators. In light of the threat of harm to the marine ecosystem from sea tin mining and illegal hunting, turtle conservation initiatives such as this one are necessary to maintain and minimize the decline in turtle populations, particularly in the waters of Bangka Belitung </w:t>
      </w:r>
      <w:sdt>
        <w:sdtPr>
          <w:rPr>
            <w:rFonts w:ascii="Palatino Linotype" w:eastAsia="Times New Roman" w:hAnsi="Palatino Linotype" w:cs="Times New Roman"/>
            <w:color w:val="000000"/>
          </w:rPr>
          <w:id w:val="-1441143510"/>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Mau17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(Maulana et al., 2017)</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w:t>
      </w:r>
    </w:p>
    <w:p w14:paraId="1D6F7640" w14:textId="77777777" w:rsidR="00735890" w:rsidRPr="00197377" w:rsidRDefault="00735890" w:rsidP="00197377">
      <w:pPr>
        <w:spacing w:after="0" w:line="240" w:lineRule="auto"/>
        <w:jc w:val="both"/>
        <w:rPr>
          <w:rFonts w:ascii="Palatino Linotype" w:eastAsia="Palatino" w:hAnsi="Palatino Linotype" w:cs="Palatino"/>
          <w:b/>
          <w:color w:val="339933"/>
          <w:lang w:val="en-GB"/>
        </w:rPr>
      </w:pPr>
    </w:p>
    <w:p w14:paraId="2C25F021" w14:textId="52D7EDF8" w:rsidR="00F55AB6" w:rsidRPr="00197377" w:rsidRDefault="005A45AE" w:rsidP="00197377">
      <w:pPr>
        <w:spacing w:after="0" w:line="240" w:lineRule="auto"/>
        <w:rPr>
          <w:rFonts w:ascii="Palatino Linotype" w:eastAsia="Palatino" w:hAnsi="Palatino Linotype" w:cs="Palatino"/>
          <w:b/>
          <w:color w:val="339933"/>
        </w:rPr>
      </w:pPr>
      <w:r w:rsidRPr="00197377">
        <w:rPr>
          <w:rFonts w:ascii="Palatino Linotype" w:eastAsia="Palatino" w:hAnsi="Palatino Linotype" w:cs="Palatino"/>
          <w:b/>
          <w:color w:val="339933"/>
        </w:rPr>
        <w:t xml:space="preserve">Research Method </w:t>
      </w:r>
    </w:p>
    <w:p w14:paraId="6642109F" w14:textId="5D4714F0" w:rsidR="00DD0C3C" w:rsidRPr="00197377" w:rsidRDefault="00FF35DD"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 xml:space="preserve">This study was carried out using a qualitative research design. Creswell in </w:t>
      </w:r>
      <w:proofErr w:type="spellStart"/>
      <w:r w:rsidRPr="00197377">
        <w:rPr>
          <w:rFonts w:ascii="Palatino Linotype" w:eastAsia="Times New Roman" w:hAnsi="Palatino Linotype" w:cs="Times New Roman"/>
          <w:color w:val="000000"/>
        </w:rPr>
        <w:t>Assyakurrohim</w:t>
      </w:r>
      <w:proofErr w:type="spellEnd"/>
      <w:r w:rsidRPr="00197377">
        <w:rPr>
          <w:rFonts w:ascii="Palatino Linotype" w:eastAsia="Times New Roman" w:hAnsi="Palatino Linotype" w:cs="Times New Roman"/>
          <w:color w:val="000000"/>
        </w:rPr>
        <w:t xml:space="preserve"> (2023) defines qualitative research as a kind of study that aims to comprehend the significance of social problems in a variety of individuals or groups of individuals. Since the research is conducted in a natural setting, </w:t>
      </w:r>
      <w:proofErr w:type="spellStart"/>
      <w:r w:rsidRPr="00197377">
        <w:rPr>
          <w:rFonts w:ascii="Palatino Linotype" w:eastAsia="Times New Roman" w:hAnsi="Palatino Linotype" w:cs="Times New Roman"/>
          <w:color w:val="000000"/>
        </w:rPr>
        <w:t>Sugiyono</w:t>
      </w:r>
      <w:proofErr w:type="spellEnd"/>
      <w:r w:rsidRPr="00197377">
        <w:rPr>
          <w:rFonts w:ascii="Palatino Linotype" w:eastAsia="Times New Roman" w:hAnsi="Palatino Linotype" w:cs="Times New Roman"/>
          <w:color w:val="000000"/>
        </w:rPr>
        <w:t xml:space="preserve"> in </w:t>
      </w:r>
      <w:proofErr w:type="spellStart"/>
      <w:r w:rsidRPr="00197377">
        <w:rPr>
          <w:rFonts w:ascii="Palatino Linotype" w:eastAsia="Times New Roman" w:hAnsi="Palatino Linotype" w:cs="Times New Roman"/>
          <w:color w:val="000000"/>
        </w:rPr>
        <w:t>Sarafudin</w:t>
      </w:r>
      <w:proofErr w:type="spellEnd"/>
      <w:r w:rsidRPr="00197377">
        <w:rPr>
          <w:rFonts w:ascii="Palatino Linotype" w:eastAsia="Times New Roman" w:hAnsi="Palatino Linotype" w:cs="Times New Roman"/>
          <w:color w:val="000000"/>
        </w:rPr>
        <w:t xml:space="preserve"> (2023) claims that qualitative research methods are frequently referred to as naturalistic research methods. In this study, primary and secondary data sources were consulted. Direct observation at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which is situated on Jalan Laut, Kampung </w:t>
      </w:r>
      <w:proofErr w:type="spellStart"/>
      <w:r w:rsidRPr="00197377">
        <w:rPr>
          <w:rFonts w:ascii="Palatino Linotype" w:eastAsia="Times New Roman" w:hAnsi="Palatino Linotype" w:cs="Times New Roman"/>
          <w:color w:val="000000"/>
        </w:rPr>
        <w:t>Pasir</w:t>
      </w:r>
      <w:proofErr w:type="spellEnd"/>
      <w:r w:rsidRPr="00197377">
        <w:rPr>
          <w:rFonts w:ascii="Palatino Linotype" w:eastAsia="Times New Roman" w:hAnsi="Palatino Linotype" w:cs="Times New Roman"/>
          <w:color w:val="000000"/>
        </w:rPr>
        <w:t xml:space="preserve">, </w:t>
      </w:r>
      <w:proofErr w:type="spellStart"/>
      <w:r w:rsidRPr="00197377">
        <w:rPr>
          <w:rFonts w:ascii="Palatino Linotype" w:eastAsia="Times New Roman" w:hAnsi="Palatino Linotype" w:cs="Times New Roman"/>
          <w:color w:val="000000"/>
        </w:rPr>
        <w:t>Sungailiat</w:t>
      </w:r>
      <w:proofErr w:type="spellEnd"/>
      <w:r w:rsidRPr="00197377">
        <w:rPr>
          <w:rFonts w:ascii="Palatino Linotype" w:eastAsia="Times New Roman" w:hAnsi="Palatino Linotype" w:cs="Times New Roman"/>
          <w:color w:val="000000"/>
        </w:rPr>
        <w:t xml:space="preserve">, Bangka Belitung, was one method used to collect primary data. Administrators of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were also questioned. Secondary data is gathered from sources such as the most recent literature and documentation that can aid in research.</w:t>
      </w:r>
    </w:p>
    <w:p w14:paraId="67C85FCE" w14:textId="77777777" w:rsidR="00DD0C3C" w:rsidRPr="00197377" w:rsidRDefault="00DD0C3C" w:rsidP="00197377">
      <w:pPr>
        <w:spacing w:after="0" w:line="240" w:lineRule="auto"/>
        <w:rPr>
          <w:rFonts w:ascii="Palatino Linotype" w:eastAsia="Palatino Linotype" w:hAnsi="Palatino Linotype" w:cs="Palatino Linotype"/>
          <w:bCs/>
        </w:rPr>
      </w:pPr>
    </w:p>
    <w:p w14:paraId="3E7CE148" w14:textId="77777777" w:rsidR="001A7455" w:rsidRDefault="001A7455" w:rsidP="00197377">
      <w:pPr>
        <w:spacing w:after="0" w:line="240" w:lineRule="auto"/>
        <w:rPr>
          <w:rFonts w:ascii="Palatino Linotype" w:eastAsia="Palatino" w:hAnsi="Palatino Linotype" w:cs="Palatino"/>
          <w:b/>
          <w:color w:val="339933"/>
        </w:rPr>
      </w:pPr>
    </w:p>
    <w:p w14:paraId="15120A68" w14:textId="4F6706CE" w:rsidR="00E0197B" w:rsidRPr="00197377" w:rsidRDefault="005A45AE" w:rsidP="00197377">
      <w:pPr>
        <w:spacing w:after="0" w:line="240" w:lineRule="auto"/>
        <w:rPr>
          <w:rFonts w:ascii="Palatino Linotype" w:eastAsia="Palatino" w:hAnsi="Palatino Linotype" w:cs="Palatino"/>
          <w:b/>
          <w:color w:val="339933"/>
        </w:rPr>
      </w:pPr>
      <w:r w:rsidRPr="00197377">
        <w:rPr>
          <w:rFonts w:ascii="Palatino Linotype" w:eastAsia="Palatino" w:hAnsi="Palatino Linotype" w:cs="Palatino"/>
          <w:b/>
          <w:color w:val="339933"/>
        </w:rPr>
        <w:lastRenderedPageBreak/>
        <w:t xml:space="preserve">Result And Discussion </w:t>
      </w:r>
    </w:p>
    <w:p w14:paraId="4BD3EB75" w14:textId="56023858" w:rsidR="00A55CBE" w:rsidRDefault="00FF35DD" w:rsidP="00190683">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rPr>
        <w:t xml:space="preserve">Turtles are long-lived animals with superb navigation skills. Large, lung-breathing reptiles, sea turtles are found worldwide in tropical and subtropical waters. With the exception of leatherback turtles, all turtles have two shells: an upper (carapace) and a lower (plastron). The carapace of a turtle is shielded by hard scales </w:t>
      </w:r>
      <w:sdt>
        <w:sdtPr>
          <w:rPr>
            <w:rFonts w:ascii="Palatino Linotype" w:eastAsia="Times New Roman" w:hAnsi="Palatino Linotype" w:cs="Times New Roman"/>
          </w:rPr>
          <w:id w:val="1877895494"/>
          <w:citation/>
        </w:sdtPr>
        <w:sdtContent>
          <w:r w:rsidRPr="00197377">
            <w:rPr>
              <w:rFonts w:ascii="Palatino Linotype" w:eastAsia="Times New Roman" w:hAnsi="Palatino Linotype" w:cs="Times New Roman"/>
            </w:rPr>
            <w:fldChar w:fldCharType="begin"/>
          </w:r>
          <w:r w:rsidRPr="00197377">
            <w:rPr>
              <w:rFonts w:ascii="Palatino Linotype" w:eastAsia="Times New Roman" w:hAnsi="Palatino Linotype" w:cs="Times New Roman"/>
              <w:lang w:val="en-US"/>
            </w:rPr>
            <w:instrText xml:space="preserve"> CITATION Soe19 \l 1033 </w:instrText>
          </w:r>
          <w:r w:rsidRPr="00197377">
            <w:rPr>
              <w:rFonts w:ascii="Palatino Linotype" w:eastAsia="Times New Roman" w:hAnsi="Palatino Linotype" w:cs="Times New Roman"/>
            </w:rPr>
            <w:fldChar w:fldCharType="separate"/>
          </w:r>
          <w:r w:rsidRPr="00197377">
            <w:rPr>
              <w:rFonts w:ascii="Palatino Linotype" w:eastAsia="Times New Roman" w:hAnsi="Palatino Linotype" w:cs="Times New Roman"/>
              <w:noProof/>
              <w:lang w:val="en-US"/>
            </w:rPr>
            <w:t>(Soetijono, 2019)</w:t>
          </w:r>
          <w:r w:rsidRPr="00197377">
            <w:rPr>
              <w:rFonts w:ascii="Palatino Linotype" w:eastAsia="Times New Roman" w:hAnsi="Palatino Linotype" w:cs="Times New Roman"/>
            </w:rPr>
            <w:fldChar w:fldCharType="end"/>
          </w:r>
        </w:sdtContent>
      </w:sdt>
      <w:r w:rsidRPr="00197377">
        <w:rPr>
          <w:rFonts w:ascii="Palatino Linotype" w:eastAsia="Times New Roman" w:hAnsi="Palatino Linotype" w:cs="Times New Roman"/>
        </w:rPr>
        <w:t xml:space="preserve">. According to some scientists, turtles can live twice as long as humans </w:t>
      </w:r>
      <w:sdt>
        <w:sdtPr>
          <w:rPr>
            <w:rFonts w:ascii="Palatino Linotype" w:eastAsia="Times New Roman" w:hAnsi="Palatino Linotype" w:cs="Times New Roman"/>
          </w:rPr>
          <w:id w:val="-1750261414"/>
          <w:citation/>
        </w:sdtPr>
        <w:sdtContent>
          <w:r w:rsidRPr="00197377">
            <w:rPr>
              <w:rFonts w:ascii="Palatino Linotype" w:eastAsia="Times New Roman" w:hAnsi="Palatino Linotype" w:cs="Times New Roman"/>
            </w:rPr>
            <w:fldChar w:fldCharType="begin"/>
          </w:r>
          <w:r w:rsidRPr="00197377">
            <w:rPr>
              <w:rFonts w:ascii="Palatino Linotype" w:eastAsia="Times New Roman" w:hAnsi="Palatino Linotype" w:cs="Times New Roman"/>
              <w:lang w:val="en-US"/>
            </w:rPr>
            <w:instrText xml:space="preserve"> CITATION Koe16 \l 1033 </w:instrText>
          </w:r>
          <w:r w:rsidRPr="00197377">
            <w:rPr>
              <w:rFonts w:ascii="Palatino Linotype" w:eastAsia="Times New Roman" w:hAnsi="Palatino Linotype" w:cs="Times New Roman"/>
            </w:rPr>
            <w:fldChar w:fldCharType="separate"/>
          </w:r>
          <w:r w:rsidRPr="00197377">
            <w:rPr>
              <w:rFonts w:ascii="Palatino Linotype" w:eastAsia="Times New Roman" w:hAnsi="Palatino Linotype" w:cs="Times New Roman"/>
              <w:noProof/>
              <w:lang w:val="en-US"/>
            </w:rPr>
            <w:t>(Koernelis, 2016)</w:t>
          </w:r>
          <w:r w:rsidRPr="00197377">
            <w:rPr>
              <w:rFonts w:ascii="Palatino Linotype" w:eastAsia="Times New Roman" w:hAnsi="Palatino Linotype" w:cs="Times New Roman"/>
            </w:rPr>
            <w:fldChar w:fldCharType="end"/>
          </w:r>
        </w:sdtContent>
      </w:sdt>
      <w:r w:rsidRPr="00197377">
        <w:rPr>
          <w:rFonts w:ascii="Palatino Linotype" w:eastAsia="Times New Roman" w:hAnsi="Palatino Linotype" w:cs="Times New Roman"/>
        </w:rPr>
        <w:t xml:space="preserve"> and as of 2014, the Ministry of Environment reported that there are turtles in Indonesia almost everywhere on the islands, with 143 sites having been identified</w:t>
      </w:r>
      <w:sdt>
        <w:sdtPr>
          <w:rPr>
            <w:rFonts w:ascii="Palatino Linotype" w:eastAsia="Times New Roman" w:hAnsi="Palatino Linotype" w:cs="Times New Roman"/>
          </w:rPr>
          <w:id w:val="-1774238076"/>
          <w:citation/>
        </w:sdtPr>
        <w:sdtContent>
          <w:r w:rsidRPr="00197377">
            <w:rPr>
              <w:rFonts w:ascii="Palatino Linotype" w:eastAsia="Times New Roman" w:hAnsi="Palatino Linotype" w:cs="Times New Roman"/>
            </w:rPr>
            <w:fldChar w:fldCharType="begin"/>
          </w:r>
          <w:r w:rsidRPr="00197377">
            <w:rPr>
              <w:rFonts w:ascii="Palatino Linotype" w:eastAsia="Times New Roman" w:hAnsi="Palatino Linotype" w:cs="Times New Roman"/>
              <w:lang w:val="en-US"/>
            </w:rPr>
            <w:instrText xml:space="preserve"> CITATION Par20 \l 1033 </w:instrText>
          </w:r>
          <w:r w:rsidRPr="00197377">
            <w:rPr>
              <w:rFonts w:ascii="Palatino Linotype" w:eastAsia="Times New Roman" w:hAnsi="Palatino Linotype" w:cs="Times New Roman"/>
            </w:rPr>
            <w:fldChar w:fldCharType="separate"/>
          </w:r>
          <w:r w:rsidRPr="00197377">
            <w:rPr>
              <w:rFonts w:ascii="Palatino Linotype" w:eastAsia="Times New Roman" w:hAnsi="Palatino Linotype" w:cs="Times New Roman"/>
              <w:noProof/>
              <w:lang w:val="en-US"/>
            </w:rPr>
            <w:t xml:space="preserve"> (Parmi, 2020)</w:t>
          </w:r>
          <w:r w:rsidRPr="00197377">
            <w:rPr>
              <w:rFonts w:ascii="Palatino Linotype" w:eastAsia="Times New Roman" w:hAnsi="Palatino Linotype" w:cs="Times New Roman"/>
            </w:rPr>
            <w:fldChar w:fldCharType="end"/>
          </w:r>
        </w:sdtContent>
      </w:sdt>
      <w:r w:rsidRPr="00197377">
        <w:rPr>
          <w:rFonts w:ascii="Palatino Linotype" w:eastAsia="Times New Roman" w:hAnsi="Palatino Linotype" w:cs="Times New Roman"/>
        </w:rPr>
        <w:t xml:space="preserve">. </w:t>
      </w:r>
    </w:p>
    <w:p w14:paraId="443B11CD" w14:textId="77777777" w:rsidR="00190683" w:rsidRPr="00190683" w:rsidRDefault="00190683" w:rsidP="00190683">
      <w:pPr>
        <w:spacing w:after="0" w:line="240" w:lineRule="auto"/>
        <w:jc w:val="both"/>
        <w:rPr>
          <w:rFonts w:ascii="Palatino Linotype" w:eastAsia="Times New Roman" w:hAnsi="Palatino Linotype" w:cs="Times New Roman"/>
        </w:rPr>
      </w:pPr>
    </w:p>
    <w:p w14:paraId="025B2B1E" w14:textId="3FF241D2" w:rsidR="00FF35DD" w:rsidRPr="00197377" w:rsidRDefault="00FF35DD" w:rsidP="00A55CBE">
      <w:pPr>
        <w:spacing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Six of the seven species of turtles found worldwide are found in Indonesia </w:t>
      </w:r>
      <w:sdt>
        <w:sdtPr>
          <w:rPr>
            <w:rFonts w:ascii="Palatino Linotype" w:eastAsia="Times New Roman" w:hAnsi="Palatino Linotype" w:cs="Times New Roman"/>
            <w:color w:val="000000"/>
          </w:rPr>
          <w:id w:val="1479346234"/>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Hab23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(Habiburrahman,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Government Regulations (Government Regulation No. 7 of 1999 concerning the preservation of plant and animal species, as well as Law No. 5 of 1990 concerning the conservation of biological resources) have designated six types of turtles as protected in Indonesia. These turtles are the following: the Leatherback Turtle </w:t>
      </w:r>
      <w:r w:rsidRPr="00197377">
        <w:rPr>
          <w:rFonts w:ascii="Palatino Linotype" w:eastAsia="Times New Roman" w:hAnsi="Palatino Linotype" w:cs="Times New Roman"/>
          <w:i/>
          <w:iCs/>
          <w:color w:val="000000"/>
        </w:rPr>
        <w:t>(Dermochelys Coriacea)</w:t>
      </w:r>
      <w:r w:rsidRPr="00197377">
        <w:rPr>
          <w:rFonts w:ascii="Palatino Linotype" w:eastAsia="Times New Roman" w:hAnsi="Palatino Linotype" w:cs="Times New Roman"/>
          <w:color w:val="000000"/>
        </w:rPr>
        <w:t xml:space="preserve">, the Green Turtle </w:t>
      </w:r>
      <w:r w:rsidRPr="00197377">
        <w:rPr>
          <w:rFonts w:ascii="Palatino Linotype" w:eastAsia="Times New Roman" w:hAnsi="Palatino Linotype" w:cs="Times New Roman"/>
          <w:i/>
          <w:iCs/>
          <w:color w:val="000000"/>
        </w:rPr>
        <w:t>(Chelonia mydas),</w:t>
      </w:r>
      <w:r w:rsidRPr="00197377">
        <w:rPr>
          <w:rFonts w:ascii="Palatino Linotype" w:eastAsia="Times New Roman" w:hAnsi="Palatino Linotype" w:cs="Times New Roman"/>
          <w:color w:val="000000"/>
        </w:rPr>
        <w:t xml:space="preserve"> the Hawksbill Turtle </w:t>
      </w:r>
      <w:r w:rsidRPr="00197377">
        <w:rPr>
          <w:rFonts w:ascii="Palatino Linotype" w:eastAsia="Times New Roman" w:hAnsi="Palatino Linotype" w:cs="Times New Roman"/>
          <w:i/>
          <w:iCs/>
          <w:color w:val="000000"/>
        </w:rPr>
        <w:t>(Eretmochelys Imbricata)</w:t>
      </w:r>
      <w:r w:rsidRPr="00197377">
        <w:rPr>
          <w:rFonts w:ascii="Palatino Linotype" w:eastAsia="Times New Roman" w:hAnsi="Palatino Linotype" w:cs="Times New Roman"/>
          <w:color w:val="000000"/>
        </w:rPr>
        <w:t xml:space="preserve">, the Loggerhead Turtle </w:t>
      </w:r>
      <w:r w:rsidRPr="00197377">
        <w:rPr>
          <w:rFonts w:ascii="Palatino Linotype" w:eastAsia="Times New Roman" w:hAnsi="Palatino Linotype" w:cs="Times New Roman"/>
          <w:i/>
          <w:iCs/>
          <w:color w:val="000000"/>
        </w:rPr>
        <w:t>(Caretta Caretta)</w:t>
      </w:r>
      <w:r w:rsidRPr="00197377">
        <w:rPr>
          <w:rFonts w:ascii="Palatino Linotype" w:eastAsia="Times New Roman" w:hAnsi="Palatino Linotype" w:cs="Times New Roman"/>
          <w:color w:val="000000"/>
        </w:rPr>
        <w:t xml:space="preserve">, the Olive Ridley Turtle </w:t>
      </w:r>
      <w:r w:rsidRPr="00197377">
        <w:rPr>
          <w:rFonts w:ascii="Palatino Linotype" w:eastAsia="Times New Roman" w:hAnsi="Palatino Linotype" w:cs="Times New Roman"/>
          <w:i/>
          <w:iCs/>
          <w:color w:val="000000"/>
        </w:rPr>
        <w:t>(</w:t>
      </w:r>
      <w:proofErr w:type="spellStart"/>
      <w:r w:rsidRPr="00197377">
        <w:rPr>
          <w:rFonts w:ascii="Palatino Linotype" w:eastAsia="Times New Roman" w:hAnsi="Palatino Linotype" w:cs="Times New Roman"/>
          <w:i/>
          <w:iCs/>
          <w:color w:val="000000"/>
        </w:rPr>
        <w:t>Lepidochelys</w:t>
      </w:r>
      <w:proofErr w:type="spellEnd"/>
      <w:r w:rsidRPr="00197377">
        <w:rPr>
          <w:rFonts w:ascii="Palatino Linotype" w:eastAsia="Times New Roman" w:hAnsi="Palatino Linotype" w:cs="Times New Roman"/>
          <w:i/>
          <w:iCs/>
          <w:color w:val="000000"/>
        </w:rPr>
        <w:t xml:space="preserve"> Olivacea)</w:t>
      </w:r>
      <w:r w:rsidRPr="00197377">
        <w:rPr>
          <w:rFonts w:ascii="Palatino Linotype" w:eastAsia="Times New Roman" w:hAnsi="Palatino Linotype" w:cs="Times New Roman"/>
          <w:color w:val="000000"/>
        </w:rPr>
        <w:t xml:space="preserve">, and the Flatback Turtle </w:t>
      </w:r>
      <w:r w:rsidRPr="00197377">
        <w:rPr>
          <w:rFonts w:ascii="Palatino Linotype" w:eastAsia="Times New Roman" w:hAnsi="Palatino Linotype" w:cs="Times New Roman"/>
          <w:i/>
          <w:iCs/>
          <w:color w:val="000000"/>
        </w:rPr>
        <w:t xml:space="preserve">(Natator </w:t>
      </w:r>
      <w:proofErr w:type="spellStart"/>
      <w:r w:rsidRPr="00197377">
        <w:rPr>
          <w:rFonts w:ascii="Palatino Linotype" w:eastAsia="Times New Roman" w:hAnsi="Palatino Linotype" w:cs="Times New Roman"/>
          <w:i/>
          <w:iCs/>
          <w:color w:val="000000"/>
        </w:rPr>
        <w:t>Sepresus</w:t>
      </w:r>
      <w:proofErr w:type="spellEnd"/>
      <w:r w:rsidRPr="00197377">
        <w:rPr>
          <w:rFonts w:ascii="Palatino Linotype" w:eastAsia="Times New Roman" w:hAnsi="Palatino Linotype" w:cs="Times New Roman"/>
          <w:i/>
          <w:iCs/>
          <w:color w:val="000000"/>
        </w:rPr>
        <w:t>)</w:t>
      </w:r>
      <w:r w:rsidRPr="00197377">
        <w:rPr>
          <w:rFonts w:ascii="Palatino Linotype" w:eastAsia="Times New Roman" w:hAnsi="Palatino Linotype" w:cs="Times New Roman"/>
          <w:color w:val="000000"/>
        </w:rPr>
        <w:t xml:space="preserve"> (</w:t>
      </w:r>
      <w:proofErr w:type="spellStart"/>
      <w:r w:rsidRPr="00197377">
        <w:rPr>
          <w:rFonts w:ascii="Palatino Linotype" w:eastAsia="Times New Roman" w:hAnsi="Palatino Linotype" w:cs="Times New Roman"/>
          <w:color w:val="000000"/>
        </w:rPr>
        <w:t>Harnino</w:t>
      </w:r>
      <w:proofErr w:type="spellEnd"/>
      <w:r w:rsidRPr="00197377">
        <w:rPr>
          <w:rFonts w:ascii="Palatino Linotype" w:eastAsia="Times New Roman" w:hAnsi="Palatino Linotype" w:cs="Times New Roman"/>
          <w:color w:val="000000"/>
        </w:rPr>
        <w:t xml:space="preserve"> et al,2021). The Babel </w:t>
      </w:r>
      <w:proofErr w:type="spellStart"/>
      <w:r w:rsidRPr="00197377">
        <w:rPr>
          <w:rFonts w:ascii="Palatino Linotype" w:eastAsia="Times New Roman" w:hAnsi="Palatino Linotype" w:cs="Times New Roman"/>
          <w:color w:val="000000"/>
        </w:rPr>
        <w:t>Tukik</w:t>
      </w:r>
      <w:proofErr w:type="spellEnd"/>
      <w:r w:rsidRPr="00197377">
        <w:rPr>
          <w:rFonts w:ascii="Palatino Linotype" w:eastAsia="Times New Roman" w:hAnsi="Palatino Linotype" w:cs="Times New Roman"/>
          <w:color w:val="000000"/>
        </w:rPr>
        <w:t xml:space="preserve"> Foundation offers every species of turtle, with the exception of the Flatback Turtle </w:t>
      </w:r>
      <w:r w:rsidRPr="00197377">
        <w:rPr>
          <w:rFonts w:ascii="Palatino Linotype" w:eastAsia="Times New Roman" w:hAnsi="Palatino Linotype" w:cs="Times New Roman"/>
          <w:i/>
          <w:iCs/>
          <w:color w:val="000000"/>
        </w:rPr>
        <w:t xml:space="preserve">(Natator </w:t>
      </w:r>
      <w:proofErr w:type="spellStart"/>
      <w:r w:rsidRPr="00197377">
        <w:rPr>
          <w:rFonts w:ascii="Palatino Linotype" w:eastAsia="Times New Roman" w:hAnsi="Palatino Linotype" w:cs="Times New Roman"/>
          <w:i/>
          <w:iCs/>
          <w:color w:val="000000"/>
        </w:rPr>
        <w:t>Sepresus</w:t>
      </w:r>
      <w:proofErr w:type="spellEnd"/>
      <w:r w:rsidRPr="00197377">
        <w:rPr>
          <w:rFonts w:ascii="Palatino Linotype" w:eastAsia="Times New Roman" w:hAnsi="Palatino Linotype" w:cs="Times New Roman"/>
          <w:i/>
          <w:iCs/>
          <w:color w:val="000000"/>
        </w:rPr>
        <w:t>)</w:t>
      </w:r>
      <w:r w:rsidRPr="00197377">
        <w:rPr>
          <w:rFonts w:ascii="Palatino Linotype" w:eastAsia="Times New Roman" w:hAnsi="Palatino Linotype" w:cs="Times New Roman"/>
          <w:color w:val="000000"/>
        </w:rPr>
        <w:t xml:space="preserve">. This turtle travels hundreds or even thousands of </w:t>
      </w:r>
      <w:proofErr w:type="spellStart"/>
      <w:r w:rsidRPr="00197377">
        <w:rPr>
          <w:rFonts w:ascii="Palatino Linotype" w:eastAsia="Times New Roman" w:hAnsi="Palatino Linotype" w:cs="Times New Roman"/>
          <w:color w:val="000000"/>
        </w:rPr>
        <w:t>kilometers</w:t>
      </w:r>
      <w:proofErr w:type="spellEnd"/>
      <w:r w:rsidRPr="00197377">
        <w:rPr>
          <w:rFonts w:ascii="Palatino Linotype" w:eastAsia="Times New Roman" w:hAnsi="Palatino Linotype" w:cs="Times New Roman"/>
          <w:color w:val="000000"/>
        </w:rPr>
        <w:t xml:space="preserve"> away from its breeding location, giving it a very broad distribution </w:t>
      </w:r>
      <w:sdt>
        <w:sdtPr>
          <w:rPr>
            <w:rFonts w:ascii="Palatino Linotype" w:eastAsia="Times New Roman" w:hAnsi="Palatino Linotype" w:cs="Times New Roman"/>
            <w:color w:val="000000"/>
          </w:rPr>
          <w:id w:val="445116070"/>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Har21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(Harnino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
    <w:p w14:paraId="7E91CC6E" w14:textId="77777777" w:rsidR="00FF35DD" w:rsidRPr="00197377" w:rsidRDefault="00FF35DD" w:rsidP="00197377">
      <w:pPr>
        <w:spacing w:after="0" w:line="240" w:lineRule="auto"/>
        <w:ind w:firstLine="720"/>
        <w:jc w:val="both"/>
        <w:rPr>
          <w:rFonts w:ascii="Palatino Linotype" w:eastAsia="Times New Roman" w:hAnsi="Palatino Linotype" w:cs="Times New Roman"/>
        </w:rPr>
      </w:pPr>
    </w:p>
    <w:p w14:paraId="3A5C8115" w14:textId="77777777" w:rsidR="00FF35DD" w:rsidRPr="00197377" w:rsidRDefault="00FF35DD" w:rsidP="00197377">
      <w:pPr>
        <w:spacing w:after="0" w:line="240" w:lineRule="auto"/>
        <w:ind w:firstLine="720"/>
        <w:jc w:val="center"/>
        <w:rPr>
          <w:rFonts w:ascii="Palatino Linotype" w:eastAsia="Times New Roman" w:hAnsi="Palatino Linotype" w:cs="Times New Roman"/>
        </w:rPr>
      </w:pPr>
      <w:r w:rsidRPr="00197377">
        <w:rPr>
          <w:rFonts w:ascii="Palatino Linotype" w:eastAsia="Times New Roman" w:hAnsi="Palatino Linotype" w:cs="Times New Roman"/>
          <w:noProof/>
          <w:color w:val="000000"/>
          <w:bdr w:val="none" w:sz="0" w:space="0" w:color="auto" w:frame="1"/>
        </w:rPr>
        <w:drawing>
          <wp:inline distT="0" distB="0" distL="0" distR="0" wp14:anchorId="4D160ED4" wp14:editId="6243C8DC">
            <wp:extent cx="2413687" cy="2413687"/>
            <wp:effectExtent l="0" t="0" r="5715" b="5715"/>
            <wp:docPr id="204108966" name="Picture 20410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8146" cy="2418146"/>
                    </a:xfrm>
                    <a:prstGeom prst="rect">
                      <a:avLst/>
                    </a:prstGeom>
                    <a:noFill/>
                    <a:ln>
                      <a:noFill/>
                    </a:ln>
                  </pic:spPr>
                </pic:pic>
              </a:graphicData>
            </a:graphic>
          </wp:inline>
        </w:drawing>
      </w:r>
    </w:p>
    <w:p w14:paraId="15679690" w14:textId="08CFAE2A" w:rsidR="00A55CBE" w:rsidRDefault="001A7455" w:rsidP="001A7455">
      <w:pPr>
        <w:spacing w:after="0" w:line="240" w:lineRule="auto"/>
        <w:jc w:val="center"/>
        <w:rPr>
          <w:rFonts w:ascii="Palatino Linotype" w:eastAsia="Times New Roman" w:hAnsi="Palatino Linotype" w:cs="Times New Roman"/>
          <w:color w:val="000000"/>
        </w:rPr>
      </w:pPr>
      <w:r w:rsidRPr="001A7455">
        <w:rPr>
          <w:rFonts w:ascii="Palatino Linotype" w:eastAsia="Times New Roman" w:hAnsi="Palatino Linotype" w:cs="Times New Roman"/>
          <w:b/>
          <w:bCs/>
          <w:color w:val="000000"/>
        </w:rPr>
        <w:t>Figure 4. Types of Turtles in Indonesia Green Turtle (Chelonia Mydas)</w:t>
      </w:r>
    </w:p>
    <w:p w14:paraId="2D0EF6FE" w14:textId="3A582A0A"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One of the largest turtles, the Green Turtle </w:t>
      </w:r>
      <w:r w:rsidRPr="00197377">
        <w:rPr>
          <w:rFonts w:ascii="Palatino Linotype" w:eastAsia="Times New Roman" w:hAnsi="Palatino Linotype" w:cs="Times New Roman"/>
          <w:i/>
          <w:iCs/>
          <w:color w:val="000000"/>
        </w:rPr>
        <w:t>(Chelonia Mydas)</w:t>
      </w:r>
      <w:r w:rsidRPr="00197377">
        <w:rPr>
          <w:rFonts w:ascii="Palatino Linotype" w:eastAsia="Times New Roman" w:hAnsi="Palatino Linotype" w:cs="Times New Roman"/>
          <w:color w:val="000000"/>
        </w:rPr>
        <w:t xml:space="preserve"> has a carapace that can range in size from 71 to 153 cm. Its unique features include an egg-shaped shell that appears smaller from above, a head that is relatively small and blunt, and a body that appears larger than its head, depending on the species' geographic location. The length and width of the carapace of a green turtle vary from 97 to 115 cm and 83.5 to 108 cm, respectively. This turtle has a maximum weight of 205 kg </w:t>
      </w:r>
      <w:sdt>
        <w:sdtPr>
          <w:rPr>
            <w:rFonts w:ascii="Palatino Linotype" w:eastAsia="Times New Roman" w:hAnsi="Palatino Linotype" w:cs="Times New Roman"/>
            <w:color w:val="000000"/>
          </w:rPr>
          <w:id w:val="-1288584333"/>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Uta23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(Utami et al.,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They also have appendages on their limbs that are similar to swimming paddles. In addition to </w:t>
      </w:r>
      <w:r w:rsidRPr="00197377">
        <w:rPr>
          <w:rFonts w:ascii="Palatino Linotype" w:eastAsia="Times New Roman" w:hAnsi="Palatino Linotype" w:cs="Times New Roman"/>
          <w:color w:val="000000"/>
        </w:rPr>
        <w:lastRenderedPageBreak/>
        <w:t>having longer tails that protrude outside of their shells, male turtles are bigger than female turtles</w:t>
      </w:r>
      <w:r w:rsidR="002B5A31">
        <w:rPr>
          <w:rFonts w:ascii="Palatino Linotype" w:eastAsia="Times New Roman" w:hAnsi="Palatino Linotype" w:cs="Times New Roman"/>
          <w:color w:val="000000"/>
        </w:rPr>
        <w:t xml:space="preserve"> </w:t>
      </w:r>
      <w:r w:rsidR="002B5A31">
        <w:rPr>
          <w:rFonts w:ascii="Palatino Linotype" w:eastAsia="Times New Roman" w:hAnsi="Palatino Linotype" w:cs="Times New Roman"/>
          <w:color w:val="000000"/>
        </w:rPr>
        <w:fldChar w:fldCharType="begin" w:fldLock="1"/>
      </w:r>
      <w:r w:rsidR="002B5A31">
        <w:rPr>
          <w:rFonts w:ascii="Palatino Linotype" w:eastAsia="Times New Roman" w:hAnsi="Palatino Linotype" w:cs="Times New Roman"/>
          <w:color w:val="000000"/>
        </w:rPr>
        <w:instrText>ADDIN CSL_CITATION {"citationItems":[{"id":"ITEM-1","itemData":{"ISSN":"2964-8653","author":[{"dropping-particle":"","family":"Marchello","given":"Ryan Rainhard","non-dropping-particle":"","parse-names":false,"suffix":""},{"dropping-particle":"","family":"Israhadi","given":"Evita Isretno","non-dropping-particle":"","parse-names":false,"suffix":""},{"dropping-particle":"","family":"Suparno","given":"Suparno","non-dropping-particle":"","parse-names":false,"suffix":""}],"container-title":"Edunity: Social and Educational Studies","id":"ITEM-1","issue":"1","issued":{"date-parts":[["2023"]]},"page":"94-104","title":"Analysis of Land Disputes Arising from Land Procurement Activities in the Development of Public Facilities And Infrastructure (Review of Law Number 2 of 2012 concerning Land Acquisition)","type":"article-journal","volume":"2"},"uris":["http://www.mendeley.com/documents/?uuid=b077f64b-7842-4bc7-b9da-e554181d61fb"]}],"mendeley":{"formattedCitation":"(Marchello et al., 2023)","plainTextFormattedCitation":"(Marchello et al., 2023)","previouslyFormattedCitation":"(Marchello et al., 2023)"},"properties":{"noteIndex":0},"schema":"https://github.com/citation-style-language/schema/raw/master/csl-citation.json"}</w:instrText>
      </w:r>
      <w:r w:rsidR="002B5A31">
        <w:rPr>
          <w:rFonts w:ascii="Palatino Linotype" w:eastAsia="Times New Roman" w:hAnsi="Palatino Linotype" w:cs="Times New Roman"/>
          <w:color w:val="000000"/>
        </w:rPr>
        <w:fldChar w:fldCharType="separate"/>
      </w:r>
      <w:r w:rsidR="002B5A31" w:rsidRPr="002B5A31">
        <w:rPr>
          <w:rFonts w:ascii="Palatino Linotype" w:eastAsia="Times New Roman" w:hAnsi="Palatino Linotype" w:cs="Times New Roman"/>
          <w:noProof/>
          <w:color w:val="000000"/>
        </w:rPr>
        <w:t>(Marchello et al., 2023)</w:t>
      </w:r>
      <w:r w:rsidR="002B5A31">
        <w:rPr>
          <w:rFonts w:ascii="Palatino Linotype" w:eastAsia="Times New Roman" w:hAnsi="Palatino Linotype" w:cs="Times New Roman"/>
          <w:color w:val="000000"/>
        </w:rPr>
        <w:fldChar w:fldCharType="end"/>
      </w:r>
      <w:r w:rsidRPr="00197377">
        <w:rPr>
          <w:rFonts w:ascii="Palatino Linotype" w:eastAsia="Times New Roman" w:hAnsi="Palatino Linotype" w:cs="Times New Roman"/>
          <w:color w:val="000000"/>
        </w:rPr>
        <w:t>.</w:t>
      </w:r>
    </w:p>
    <w:p w14:paraId="3EFC6AE6"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3226450B" w14:textId="4207C424" w:rsidR="00FF35DD" w:rsidRPr="00197377" w:rsidRDefault="00FF35DD"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b/>
          <w:bCs/>
          <w:color w:val="000000"/>
        </w:rPr>
        <w:t xml:space="preserve">Hawksbill Turtle </w:t>
      </w:r>
      <w:r w:rsidRPr="00197377">
        <w:rPr>
          <w:rFonts w:ascii="Palatino Linotype" w:eastAsia="Times New Roman" w:hAnsi="Palatino Linotype" w:cs="Times New Roman"/>
          <w:b/>
          <w:bCs/>
          <w:i/>
          <w:iCs/>
          <w:color w:val="000000"/>
        </w:rPr>
        <w:t>(Eretmochelys Imbricata)</w:t>
      </w:r>
    </w:p>
    <w:p w14:paraId="01337783" w14:textId="77777777" w:rsidR="00FF35DD" w:rsidRPr="00197377" w:rsidRDefault="00FF35DD" w:rsidP="00A55CBE">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 xml:space="preserve">The name "Hawksbill sea turtle" refers to the turtle </w:t>
      </w:r>
      <w:r w:rsidRPr="00197377">
        <w:rPr>
          <w:rFonts w:ascii="Palatino Linotype" w:eastAsia="Times New Roman" w:hAnsi="Palatino Linotype" w:cs="Times New Roman"/>
          <w:i/>
          <w:iCs/>
          <w:color w:val="000000"/>
        </w:rPr>
        <w:t>Eretmochelys Imbricata</w:t>
      </w:r>
      <w:r w:rsidRPr="00197377">
        <w:rPr>
          <w:rFonts w:ascii="Palatino Linotype" w:eastAsia="Times New Roman" w:hAnsi="Palatino Linotype" w:cs="Times New Roman"/>
          <w:color w:val="000000"/>
        </w:rPr>
        <w:t xml:space="preserve">, which has a distinctive beak-shaped snout and an upper jaw that is curved downward and somewhat sharp like a parrot </w:t>
      </w:r>
      <w:sdt>
        <w:sdtPr>
          <w:rPr>
            <w:rFonts w:ascii="Palatino Linotype" w:eastAsia="Times New Roman" w:hAnsi="Palatino Linotype" w:cs="Times New Roman"/>
            <w:color w:val="000000"/>
          </w:rPr>
          <w:id w:val="498776886"/>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Rac19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(Rachman et al., 2019)</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All over Indonesia, hawksbill turtles can be found, but they are most common on tiny, uninhabited islands. From the Riau Islands to Belitung, Lampung, </w:t>
      </w:r>
      <w:proofErr w:type="spellStart"/>
      <w:r w:rsidRPr="00197377">
        <w:rPr>
          <w:rFonts w:ascii="Palatino Linotype" w:eastAsia="Times New Roman" w:hAnsi="Palatino Linotype" w:cs="Times New Roman"/>
          <w:color w:val="000000"/>
        </w:rPr>
        <w:t>Seribu</w:t>
      </w:r>
      <w:proofErr w:type="spellEnd"/>
      <w:r w:rsidRPr="00197377">
        <w:rPr>
          <w:rFonts w:ascii="Palatino Linotype" w:eastAsia="Times New Roman" w:hAnsi="Palatino Linotype" w:cs="Times New Roman"/>
          <w:color w:val="000000"/>
        </w:rPr>
        <w:t xml:space="preserve"> Islands, </w:t>
      </w:r>
      <w:proofErr w:type="spellStart"/>
      <w:r w:rsidRPr="00197377">
        <w:rPr>
          <w:rFonts w:ascii="Palatino Linotype" w:eastAsia="Times New Roman" w:hAnsi="Palatino Linotype" w:cs="Times New Roman"/>
          <w:color w:val="000000"/>
        </w:rPr>
        <w:t>Karimunjawa</w:t>
      </w:r>
      <w:proofErr w:type="spellEnd"/>
      <w:r w:rsidRPr="00197377">
        <w:rPr>
          <w:rFonts w:ascii="Palatino Linotype" w:eastAsia="Times New Roman" w:hAnsi="Palatino Linotype" w:cs="Times New Roman"/>
          <w:color w:val="000000"/>
        </w:rPr>
        <w:t>, Sulawesi Sea (</w:t>
      </w:r>
      <w:proofErr w:type="spellStart"/>
      <w:r w:rsidRPr="00197377">
        <w:rPr>
          <w:rFonts w:ascii="Palatino Linotype" w:eastAsia="Times New Roman" w:hAnsi="Palatino Linotype" w:cs="Times New Roman"/>
          <w:color w:val="000000"/>
        </w:rPr>
        <w:t>Berau</w:t>
      </w:r>
      <w:proofErr w:type="spellEnd"/>
      <w:r w:rsidRPr="00197377">
        <w:rPr>
          <w:rFonts w:ascii="Palatino Linotype" w:eastAsia="Times New Roman" w:hAnsi="Palatino Linotype" w:cs="Times New Roman"/>
          <w:color w:val="000000"/>
        </w:rPr>
        <w:t>), South Sulawesi (</w:t>
      </w:r>
      <w:proofErr w:type="spellStart"/>
      <w:r w:rsidRPr="00197377">
        <w:rPr>
          <w:rFonts w:ascii="Palatino Linotype" w:eastAsia="Times New Roman" w:hAnsi="Palatino Linotype" w:cs="Times New Roman"/>
          <w:color w:val="000000"/>
        </w:rPr>
        <w:t>Takabonerate</w:t>
      </w:r>
      <w:proofErr w:type="spellEnd"/>
      <w:r w:rsidRPr="00197377">
        <w:rPr>
          <w:rFonts w:ascii="Palatino Linotype" w:eastAsia="Times New Roman" w:hAnsi="Palatino Linotype" w:cs="Times New Roman"/>
          <w:color w:val="000000"/>
        </w:rPr>
        <w:t>) to Southeast Sulawesi (</w:t>
      </w:r>
      <w:proofErr w:type="spellStart"/>
      <w:r w:rsidRPr="00197377">
        <w:rPr>
          <w:rFonts w:ascii="Palatino Linotype" w:eastAsia="Times New Roman" w:hAnsi="Palatino Linotype" w:cs="Times New Roman"/>
          <w:color w:val="000000"/>
        </w:rPr>
        <w:t>Wakatobi</w:t>
      </w:r>
      <w:proofErr w:type="spellEnd"/>
      <w:r w:rsidRPr="00197377">
        <w:rPr>
          <w:rFonts w:ascii="Palatino Linotype" w:eastAsia="Times New Roman" w:hAnsi="Palatino Linotype" w:cs="Times New Roman"/>
          <w:color w:val="000000"/>
        </w:rPr>
        <w:t>), Maluku, and Papua are home to the majority of hawksbill turtles</w:t>
      </w:r>
      <w:sdt>
        <w:sdtPr>
          <w:rPr>
            <w:rFonts w:ascii="Palatino Linotype" w:eastAsia="Times New Roman" w:hAnsi="Palatino Linotype" w:cs="Times New Roman"/>
            <w:color w:val="000000"/>
          </w:rPr>
          <w:id w:val="-425109810"/>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Uta23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(Utami et al.,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w:t>
      </w:r>
    </w:p>
    <w:p w14:paraId="67C90415"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2E7C9F21" w14:textId="749DE0E1" w:rsidR="00FF35DD" w:rsidRPr="00197377" w:rsidRDefault="00FF35DD"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b/>
          <w:bCs/>
          <w:color w:val="000000"/>
        </w:rPr>
        <w:t>Loggerhead Turtle (</w:t>
      </w:r>
      <w:r w:rsidRPr="00197377">
        <w:rPr>
          <w:rFonts w:ascii="Palatino Linotype" w:eastAsia="Times New Roman" w:hAnsi="Palatino Linotype" w:cs="Times New Roman"/>
          <w:b/>
          <w:bCs/>
          <w:i/>
          <w:iCs/>
          <w:color w:val="000000"/>
        </w:rPr>
        <w:t>Caretta Caretta</w:t>
      </w:r>
      <w:r w:rsidRPr="00197377">
        <w:rPr>
          <w:rFonts w:ascii="Palatino Linotype" w:eastAsia="Times New Roman" w:hAnsi="Palatino Linotype" w:cs="Times New Roman"/>
          <w:b/>
          <w:bCs/>
          <w:color w:val="000000"/>
        </w:rPr>
        <w:t>)</w:t>
      </w:r>
    </w:p>
    <w:p w14:paraId="7DF173DA" w14:textId="77777777" w:rsidR="00FF35DD" w:rsidRPr="00197377" w:rsidRDefault="00FF35DD" w:rsidP="00A55CBE">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 xml:space="preserve">Around the world, sea turtles known by the name Loggerhead Turtle </w:t>
      </w:r>
      <w:r w:rsidRPr="00197377">
        <w:rPr>
          <w:rFonts w:ascii="Palatino Linotype" w:eastAsia="Times New Roman" w:hAnsi="Palatino Linotype" w:cs="Times New Roman"/>
          <w:i/>
          <w:iCs/>
          <w:color w:val="000000"/>
        </w:rPr>
        <w:t>(Caretta Caretta)</w:t>
      </w:r>
      <w:r w:rsidRPr="00197377">
        <w:rPr>
          <w:rFonts w:ascii="Palatino Linotype" w:eastAsia="Times New Roman" w:hAnsi="Palatino Linotype" w:cs="Times New Roman"/>
          <w:color w:val="000000"/>
        </w:rPr>
        <w:t xml:space="preserve"> can be found in a variety of tropical and subtropical waters. With an average adult weight of 135 kg and a carapace length of 90 cm, this rare turtle is fairly large. The loggerhead turtle has five vertebral scales and four pairs of coastal scales on its hard, reddish brown or yellow-orange carapace. The upper portion of the turtle's neck is brown, while the lower portion (plastron) is a pale yellow </w:t>
      </w:r>
      <w:proofErr w:type="spellStart"/>
      <w:r w:rsidRPr="00197377">
        <w:rPr>
          <w:rFonts w:ascii="Palatino Linotype" w:eastAsia="Times New Roman" w:hAnsi="Palatino Linotype" w:cs="Times New Roman"/>
          <w:color w:val="000000"/>
        </w:rPr>
        <w:t>color</w:t>
      </w:r>
      <w:proofErr w:type="spellEnd"/>
      <w:r w:rsidRPr="00197377">
        <w:rPr>
          <w:rFonts w:ascii="Palatino Linotype" w:eastAsia="Times New Roman" w:hAnsi="Palatino Linotype" w:cs="Times New Roman"/>
          <w:color w:val="000000"/>
        </w:rPr>
        <w:t xml:space="preserve">. The habitat and range of loggerhead turtles are extremely extensive, encompassing tropical and subtropical waters in the Atlantic, Indian, Pacific, and Mediterranean oceans </w:t>
      </w:r>
      <w:sdt>
        <w:sdtPr>
          <w:rPr>
            <w:rFonts w:ascii="Palatino Linotype" w:eastAsia="Times New Roman" w:hAnsi="Palatino Linotype" w:cs="Times New Roman"/>
            <w:color w:val="000000"/>
          </w:rPr>
          <w:id w:val="43810980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Isd221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(Isdianto et al.,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w:t>
      </w:r>
    </w:p>
    <w:p w14:paraId="345668D0"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32F666BF" w14:textId="25AE8CA5" w:rsidR="00FF35DD" w:rsidRPr="00197377" w:rsidRDefault="00FF35DD"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b/>
          <w:bCs/>
          <w:color w:val="000000"/>
        </w:rPr>
        <w:t>Olive Ridley Turtle (</w:t>
      </w:r>
      <w:proofErr w:type="spellStart"/>
      <w:r w:rsidRPr="00197377">
        <w:rPr>
          <w:rFonts w:ascii="Palatino Linotype" w:eastAsia="Times New Roman" w:hAnsi="Palatino Linotype" w:cs="Times New Roman"/>
          <w:b/>
          <w:bCs/>
          <w:color w:val="000000"/>
        </w:rPr>
        <w:t>Lepidochelys</w:t>
      </w:r>
      <w:proofErr w:type="spellEnd"/>
      <w:r w:rsidRPr="00197377">
        <w:rPr>
          <w:rFonts w:ascii="Palatino Linotype" w:eastAsia="Times New Roman" w:hAnsi="Palatino Linotype" w:cs="Times New Roman"/>
          <w:b/>
          <w:bCs/>
          <w:color w:val="000000"/>
        </w:rPr>
        <w:t xml:space="preserve"> Olivacea)</w:t>
      </w:r>
    </w:p>
    <w:p w14:paraId="31D088E0" w14:textId="77777777" w:rsidR="00FF35DD" w:rsidRPr="00197377" w:rsidRDefault="00FF35DD" w:rsidP="00A55CBE">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 xml:space="preserve">The olive ridley turtle, or </w:t>
      </w:r>
      <w:proofErr w:type="spellStart"/>
      <w:r w:rsidRPr="00197377">
        <w:rPr>
          <w:rFonts w:ascii="Palatino Linotype" w:eastAsia="Times New Roman" w:hAnsi="Palatino Linotype" w:cs="Times New Roman"/>
          <w:i/>
          <w:iCs/>
          <w:color w:val="000000"/>
        </w:rPr>
        <w:t>Lepidochelys</w:t>
      </w:r>
      <w:proofErr w:type="spellEnd"/>
      <w:r w:rsidRPr="00197377">
        <w:rPr>
          <w:rFonts w:ascii="Palatino Linotype" w:eastAsia="Times New Roman" w:hAnsi="Palatino Linotype" w:cs="Times New Roman"/>
          <w:i/>
          <w:iCs/>
          <w:color w:val="000000"/>
        </w:rPr>
        <w:t xml:space="preserve"> Olivacea</w:t>
      </w:r>
      <w:r w:rsidRPr="00197377">
        <w:rPr>
          <w:rFonts w:ascii="Palatino Linotype" w:eastAsia="Times New Roman" w:hAnsi="Palatino Linotype" w:cs="Times New Roman"/>
          <w:color w:val="000000"/>
        </w:rPr>
        <w:t xml:space="preserve">, is the smallest species of turtle that still lives today </w:t>
      </w:r>
      <w:sdt>
        <w:sdtPr>
          <w:rPr>
            <w:rFonts w:ascii="Palatino Linotype" w:eastAsia="Times New Roman" w:hAnsi="Palatino Linotype" w:cs="Times New Roman"/>
            <w:color w:val="000000"/>
          </w:rPr>
          <w:id w:val="-51053239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Ari23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(Arif,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There is a greater head size and a more angular, slender carapace shape. It has a dull green body that resembles a green turtle. Since there has been relatively little research on Olive Ridley turtles compared to green turtles, little information about Olive Ridley turtles has been gathered, necessitating further investigation into Olive Ridley Turtle existence </w:t>
      </w:r>
      <w:sdt>
        <w:sdtPr>
          <w:rPr>
            <w:rFonts w:ascii="Palatino Linotype" w:eastAsia="Times New Roman" w:hAnsi="Palatino Linotype" w:cs="Times New Roman"/>
            <w:color w:val="000000"/>
          </w:rPr>
          <w:id w:val="39724331"/>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Mir21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(Mirna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w:t>
      </w:r>
    </w:p>
    <w:p w14:paraId="7CDC8112"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281FCAE6" w14:textId="71FFC95A" w:rsidR="00FF35DD" w:rsidRPr="00197377" w:rsidRDefault="00FF35DD" w:rsidP="00197377">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b/>
          <w:bCs/>
          <w:color w:val="000000"/>
        </w:rPr>
        <w:t>Leatherback Turtle</w:t>
      </w:r>
      <w:r w:rsidRPr="00197377">
        <w:rPr>
          <w:rFonts w:ascii="Palatino Linotype" w:eastAsia="Times New Roman" w:hAnsi="Palatino Linotype" w:cs="Times New Roman"/>
          <w:color w:val="000000"/>
        </w:rPr>
        <w:t xml:space="preserve"> </w:t>
      </w:r>
      <w:r w:rsidRPr="00197377">
        <w:rPr>
          <w:rFonts w:ascii="Palatino Linotype" w:eastAsia="Times New Roman" w:hAnsi="Palatino Linotype" w:cs="Times New Roman"/>
          <w:b/>
          <w:bCs/>
          <w:color w:val="000000"/>
        </w:rPr>
        <w:t>(</w:t>
      </w:r>
      <w:r w:rsidRPr="00197377">
        <w:rPr>
          <w:rFonts w:ascii="Palatino Linotype" w:eastAsia="Times New Roman" w:hAnsi="Palatino Linotype" w:cs="Times New Roman"/>
          <w:b/>
          <w:bCs/>
          <w:i/>
          <w:iCs/>
          <w:color w:val="000000"/>
        </w:rPr>
        <w:t>Dermochelys Coriacea</w:t>
      </w:r>
      <w:r w:rsidRPr="00197377">
        <w:rPr>
          <w:rFonts w:ascii="Palatino Linotype" w:eastAsia="Times New Roman" w:hAnsi="Palatino Linotype" w:cs="Times New Roman"/>
          <w:b/>
          <w:bCs/>
          <w:color w:val="000000"/>
        </w:rPr>
        <w:t>)</w:t>
      </w:r>
    </w:p>
    <w:p w14:paraId="66B7A501" w14:textId="77777777" w:rsidR="00FF35DD" w:rsidRPr="00197377" w:rsidRDefault="00FF35DD" w:rsidP="00197377">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The elongated back of the leatherback turtle </w:t>
      </w:r>
      <w:r w:rsidRPr="00197377">
        <w:rPr>
          <w:rFonts w:ascii="Palatino Linotype" w:eastAsia="Times New Roman" w:hAnsi="Palatino Linotype" w:cs="Times New Roman"/>
          <w:i/>
          <w:iCs/>
          <w:color w:val="000000"/>
        </w:rPr>
        <w:t>(Dermochelys Coriacea)</w:t>
      </w:r>
      <w:r w:rsidRPr="00197377">
        <w:rPr>
          <w:rFonts w:ascii="Palatino Linotype" w:eastAsia="Times New Roman" w:hAnsi="Palatino Linotype" w:cs="Times New Roman"/>
          <w:color w:val="000000"/>
        </w:rPr>
        <w:t xml:space="preserve"> resembles a star fruit. Its head is medium in shape, and its front legs are long. The back of the turtle is almost entirely black with white spots. The leatherback turtle </w:t>
      </w:r>
      <w:r w:rsidRPr="00197377">
        <w:rPr>
          <w:rFonts w:ascii="Palatino Linotype" w:eastAsia="Times New Roman" w:hAnsi="Palatino Linotype" w:cs="Times New Roman"/>
          <w:i/>
          <w:iCs/>
          <w:color w:val="000000"/>
        </w:rPr>
        <w:t>(Dermochelys Coriacea)</w:t>
      </w:r>
      <w:r w:rsidRPr="00197377">
        <w:rPr>
          <w:rFonts w:ascii="Palatino Linotype" w:eastAsia="Times New Roman" w:hAnsi="Palatino Linotype" w:cs="Times New Roman"/>
          <w:color w:val="000000"/>
        </w:rPr>
        <w:t xml:space="preserve"> has an elongated back that makes it look like a star fruit. Its front legs are long, and its head is medium in shape. With a few white spots, the turtle's back is nearly completely black </w:t>
      </w:r>
      <w:sdt>
        <w:sdtPr>
          <w:rPr>
            <w:rFonts w:ascii="Palatino Linotype" w:eastAsia="Times New Roman" w:hAnsi="Palatino Linotype" w:cs="Times New Roman"/>
            <w:i/>
            <w:iCs/>
            <w:color w:val="000000"/>
          </w:rPr>
          <w:id w:val="-1572419687"/>
          <w:citation/>
        </w:sdtPr>
        <w:sdtContent>
          <w:r w:rsidRPr="00197377">
            <w:rPr>
              <w:rFonts w:ascii="Palatino Linotype" w:eastAsia="Times New Roman" w:hAnsi="Palatino Linotype" w:cs="Times New Roman"/>
              <w:i/>
              <w:iCs/>
              <w:color w:val="000000"/>
            </w:rPr>
            <w:fldChar w:fldCharType="begin"/>
          </w:r>
          <w:r w:rsidRPr="00197377">
            <w:rPr>
              <w:rFonts w:ascii="Palatino Linotype" w:eastAsia="Times New Roman" w:hAnsi="Palatino Linotype" w:cs="Times New Roman"/>
              <w:i/>
              <w:iCs/>
              <w:color w:val="000000"/>
              <w:lang w:val="en-US"/>
            </w:rPr>
            <w:instrText xml:space="preserve"> CITATION Wiy17 \l 1033 </w:instrText>
          </w:r>
          <w:r w:rsidRPr="00197377">
            <w:rPr>
              <w:rFonts w:ascii="Palatino Linotype" w:eastAsia="Times New Roman" w:hAnsi="Palatino Linotype" w:cs="Times New Roman"/>
              <w:i/>
              <w:iCs/>
              <w:color w:val="000000"/>
            </w:rPr>
            <w:fldChar w:fldCharType="separate"/>
          </w:r>
          <w:r w:rsidRPr="00197377">
            <w:rPr>
              <w:rFonts w:ascii="Palatino Linotype" w:eastAsia="Times New Roman" w:hAnsi="Palatino Linotype" w:cs="Times New Roman"/>
              <w:noProof/>
              <w:color w:val="000000"/>
              <w:lang w:val="en-US"/>
            </w:rPr>
            <w:t>(Wiyandhita et al., 2017)</w:t>
          </w:r>
          <w:r w:rsidRPr="00197377">
            <w:rPr>
              <w:rFonts w:ascii="Palatino Linotype" w:eastAsia="Times New Roman" w:hAnsi="Palatino Linotype" w:cs="Times New Roman"/>
              <w:i/>
              <w:iCs/>
              <w:color w:val="000000"/>
            </w:rPr>
            <w:fldChar w:fldCharType="end"/>
          </w:r>
        </w:sdtContent>
      </w:sdt>
      <w:r w:rsidRPr="00197377">
        <w:rPr>
          <w:rFonts w:ascii="Palatino Linotype" w:eastAsia="Times New Roman" w:hAnsi="Palatino Linotype" w:cs="Times New Roman"/>
          <w:i/>
          <w:iCs/>
          <w:color w:val="000000"/>
        </w:rPr>
        <w:t>.</w:t>
      </w:r>
      <w:r w:rsidRPr="00197377">
        <w:rPr>
          <w:rFonts w:ascii="Palatino Linotype" w:eastAsia="Times New Roman" w:hAnsi="Palatino Linotype" w:cs="Times New Roman"/>
          <w:color w:val="000000"/>
        </w:rPr>
        <w:t> </w:t>
      </w:r>
    </w:p>
    <w:p w14:paraId="5670CBBD"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2E421432" w14:textId="325087A6" w:rsidR="00FF35DD" w:rsidRPr="00197377" w:rsidRDefault="00FF35DD" w:rsidP="00197377">
      <w:pPr>
        <w:spacing w:after="0" w:line="240" w:lineRule="auto"/>
        <w:jc w:val="both"/>
        <w:rPr>
          <w:rFonts w:ascii="Palatino Linotype" w:eastAsia="Times New Roman" w:hAnsi="Palatino Linotype" w:cs="Times New Roman"/>
          <w:b/>
          <w:bCs/>
          <w:color w:val="000000"/>
        </w:rPr>
      </w:pPr>
      <w:r w:rsidRPr="00197377">
        <w:rPr>
          <w:rFonts w:ascii="Palatino Linotype" w:eastAsia="Times New Roman" w:hAnsi="Palatino Linotype" w:cs="Times New Roman"/>
          <w:b/>
          <w:bCs/>
          <w:color w:val="000000"/>
        </w:rPr>
        <w:t>Habitats</w:t>
      </w:r>
    </w:p>
    <w:p w14:paraId="380D8D2B" w14:textId="77777777" w:rsidR="00FF35DD" w:rsidRPr="00197377" w:rsidRDefault="00FF35DD" w:rsidP="00A55CBE">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 xml:space="preserve">According to PP Number 28 of 2011 concerning Management of Natural Reserve Areas (KSA) and Nature Conservation Areas, a habitat is an area where plants and/or animals can live and reproduce naturally </w:t>
      </w:r>
      <w:sdt>
        <w:sdtPr>
          <w:rPr>
            <w:rFonts w:ascii="Palatino Linotype" w:eastAsia="Times New Roman" w:hAnsi="Palatino Linotype" w:cs="Times New Roman"/>
            <w:color w:val="000000"/>
          </w:rPr>
          <w:id w:val="-164666284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Wat21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(Watopa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The primary supporting components of a turtle's living habitat are beaches, sand, temperature, susceptibility to </w:t>
      </w:r>
      <w:r w:rsidRPr="00197377">
        <w:rPr>
          <w:rFonts w:ascii="Palatino Linotype" w:eastAsia="Times New Roman" w:hAnsi="Palatino Linotype" w:cs="Times New Roman"/>
          <w:color w:val="000000"/>
        </w:rPr>
        <w:lastRenderedPageBreak/>
        <w:t>tides, sea level rise, seagrass beds, coral reefs, and coastal vegetation</w:t>
      </w:r>
      <w:sdt>
        <w:sdtPr>
          <w:rPr>
            <w:rFonts w:ascii="Palatino Linotype" w:eastAsia="Times New Roman" w:hAnsi="Palatino Linotype" w:cs="Times New Roman"/>
            <w:color w:val="000000"/>
          </w:rPr>
          <w:id w:val="1142081741"/>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CITATION Alf20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(Alfred et al., 2020)</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The elements of a turtle's habitat are food, cover and nesting areas, and interactions with other animals </w:t>
      </w:r>
      <w:sdt>
        <w:sdtPr>
          <w:rPr>
            <w:rFonts w:ascii="Palatino Linotype" w:eastAsia="Times New Roman" w:hAnsi="Palatino Linotype" w:cs="Times New Roman"/>
            <w:color w:val="000000"/>
          </w:rPr>
          <w:id w:val="-177270770"/>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Pra16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(Pratiwi, 2016)</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w:t>
      </w:r>
      <w:r w:rsidRPr="00197377">
        <w:rPr>
          <w:rFonts w:ascii="Palatino Linotype" w:eastAsia="Times New Roman" w:hAnsi="Palatino Linotype" w:cs="Times New Roman"/>
        </w:rPr>
        <w:t xml:space="preserve"> </w:t>
      </w:r>
      <w:r w:rsidRPr="00197377">
        <w:rPr>
          <w:rFonts w:ascii="Palatino Linotype" w:eastAsia="Times New Roman" w:hAnsi="Palatino Linotype" w:cs="Times New Roman"/>
          <w:color w:val="000000"/>
        </w:rPr>
        <w:t xml:space="preserve">Turtle habitats differ depending on the species </w:t>
      </w:r>
      <w:sdt>
        <w:sdtPr>
          <w:rPr>
            <w:rFonts w:ascii="Palatino Linotype" w:eastAsia="Times New Roman" w:hAnsi="Palatino Linotype" w:cs="Times New Roman"/>
            <w:color w:val="000000"/>
          </w:rPr>
          <w:id w:val="212526074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Sut23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(Sutisna et al.,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For instance, on pebbly and sandy beaches shaded by trees, hawksbill turtles will lay their eggs. On broad, open beaches devoid of tree cover, green and olive ridley turtles will lay their eggs in the interim. Because they are extremely sensitive to light and movement disturbances, turtles prefer calm areas to lay their eggs. If they feel threatened, they will return to the sea </w:t>
      </w:r>
      <w:sdt>
        <w:sdtPr>
          <w:rPr>
            <w:rFonts w:ascii="Palatino Linotype" w:eastAsia="Times New Roman" w:hAnsi="Palatino Linotype" w:cs="Times New Roman"/>
            <w:color w:val="000000"/>
          </w:rPr>
          <w:id w:val="82308569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Har21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(Harnino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
    <w:p w14:paraId="2DBB0E4E" w14:textId="77777777" w:rsidR="00A55CBE" w:rsidRDefault="00A55CBE" w:rsidP="00A55CBE">
      <w:pPr>
        <w:spacing w:after="0" w:line="240" w:lineRule="auto"/>
        <w:jc w:val="both"/>
        <w:rPr>
          <w:rFonts w:ascii="Palatino Linotype" w:eastAsia="Times New Roman" w:hAnsi="Palatino Linotype" w:cs="Times New Roman"/>
          <w:color w:val="000000"/>
        </w:rPr>
      </w:pPr>
    </w:p>
    <w:p w14:paraId="7AED7DA3" w14:textId="4044E2BC"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The nesting beach needs to be quiet, dark, and free of strong winds and storms. Aside from that, one distinctive trait of turtles is their reproductive homing </w:t>
      </w:r>
      <w:proofErr w:type="spellStart"/>
      <w:r w:rsidRPr="00197377">
        <w:rPr>
          <w:rFonts w:ascii="Palatino Linotype" w:eastAsia="Times New Roman" w:hAnsi="Palatino Linotype" w:cs="Times New Roman"/>
          <w:color w:val="000000"/>
        </w:rPr>
        <w:t>behavior</w:t>
      </w:r>
      <w:proofErr w:type="spellEnd"/>
      <w:r w:rsidRPr="00197377">
        <w:rPr>
          <w:rFonts w:ascii="Palatino Linotype" w:eastAsia="Times New Roman" w:hAnsi="Palatino Linotype" w:cs="Times New Roman"/>
          <w:color w:val="000000"/>
        </w:rPr>
        <w:t xml:space="preserve">, which involves laying eggs on the same beach as they hatch </w:t>
      </w:r>
      <w:sdt>
        <w:sdtPr>
          <w:rPr>
            <w:rFonts w:ascii="Palatino Linotype" w:eastAsia="Times New Roman" w:hAnsi="Palatino Linotype" w:cs="Times New Roman"/>
            <w:color w:val="000000"/>
          </w:rPr>
          <w:id w:val="180562434"/>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Sep19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(Septiana et al., 2019)</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It will be challenging for turtles to find new nesting sites as a result of the loss of beaches. Turtles typically prefer to lay their eggs on a broad, sloping area of land that is above the tide, between 30 and 80 meters, with an average slope of 300 and fine, rocky sand that contains </w:t>
      </w:r>
      <w:proofErr w:type="spellStart"/>
      <w:r w:rsidRPr="00197377">
        <w:rPr>
          <w:rFonts w:ascii="Palatino Linotype" w:eastAsia="Times New Roman" w:hAnsi="Palatino Linotype" w:cs="Times New Roman"/>
          <w:color w:val="000000"/>
        </w:rPr>
        <w:t>cocretion</w:t>
      </w:r>
      <w:proofErr w:type="spellEnd"/>
      <w:r w:rsidRPr="00197377">
        <w:rPr>
          <w:rFonts w:ascii="Palatino Linotype" w:eastAsia="Times New Roman" w:hAnsi="Palatino Linotype" w:cs="Times New Roman"/>
          <w:color w:val="000000"/>
        </w:rPr>
        <w:t xml:space="preserve"> fractions. Turtles naturally believe that the area is safe to lay their eggs because iron is easy for them to dig up. Tall trees will also give off a feeling of security and act as a unique cue for turtles to lay their eggs. It is quite safe for turtles to come ashore and build egg nests in these conditions</w:t>
      </w:r>
      <w:sdt>
        <w:sdtPr>
          <w:rPr>
            <w:rFonts w:ascii="Palatino Linotype" w:eastAsia="Times New Roman" w:hAnsi="Palatino Linotype" w:cs="Times New Roman"/>
            <w:color w:val="000000"/>
          </w:rPr>
          <w:id w:val="142761217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Sya22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(Syam,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w:t>
      </w:r>
    </w:p>
    <w:p w14:paraId="08212D61"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03F9E050" w14:textId="7C208F2A" w:rsidR="00FF35DD" w:rsidRPr="00197377" w:rsidRDefault="00FF35DD" w:rsidP="00197377">
      <w:pPr>
        <w:spacing w:after="0" w:line="240" w:lineRule="auto"/>
        <w:jc w:val="both"/>
        <w:rPr>
          <w:rFonts w:ascii="Palatino Linotype" w:eastAsia="Times New Roman" w:hAnsi="Palatino Linotype" w:cs="Times New Roman"/>
          <w:b/>
          <w:bCs/>
          <w:color w:val="000000"/>
        </w:rPr>
      </w:pPr>
      <w:r w:rsidRPr="00197377">
        <w:rPr>
          <w:rFonts w:ascii="Palatino Linotype" w:eastAsia="Times New Roman" w:hAnsi="Palatino Linotype" w:cs="Times New Roman"/>
          <w:b/>
          <w:bCs/>
          <w:color w:val="000000"/>
        </w:rPr>
        <w:t>Turtle Life Cycle</w:t>
      </w:r>
    </w:p>
    <w:p w14:paraId="241F078D" w14:textId="77777777"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Turtles grow very slowly, taking decades to reach the age at which they can reproduce </w:t>
      </w:r>
      <w:sdt>
        <w:sdtPr>
          <w:rPr>
            <w:rFonts w:ascii="Palatino Linotype" w:eastAsia="Times New Roman" w:hAnsi="Palatino Linotype" w:cs="Times New Roman"/>
            <w:color w:val="000000"/>
          </w:rPr>
          <w:id w:val="1888672604"/>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Jul17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(Juliono et al., 2017)</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Before migrating to mate, adult turtles will spend years in one location. They may travel up to 3,000 km from the feeding area to the nesting beach</w:t>
      </w:r>
      <w:sdt>
        <w:sdtPr>
          <w:rPr>
            <w:rFonts w:ascii="Palatino Linotype" w:eastAsia="Times New Roman" w:hAnsi="Palatino Linotype" w:cs="Times New Roman"/>
            <w:color w:val="000000"/>
          </w:rPr>
          <w:id w:val="295414813"/>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Sep18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(Sepawan, 2018)</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Male and female turtles migrate to their nesting areas near their birth area when they are between 20 and 50 years old. A month or two prior to the season's first nesting, adult sea turtles mate offshore.</w:t>
      </w:r>
    </w:p>
    <w:p w14:paraId="74624652" w14:textId="77777777" w:rsidR="00A55CBE" w:rsidRDefault="00A55CBE" w:rsidP="00A55CBE">
      <w:pPr>
        <w:spacing w:after="0" w:line="240" w:lineRule="auto"/>
        <w:jc w:val="both"/>
        <w:rPr>
          <w:rFonts w:ascii="Palatino Linotype" w:eastAsia="Times New Roman" w:hAnsi="Palatino Linotype" w:cs="Times New Roman"/>
          <w:color w:val="000000"/>
        </w:rPr>
      </w:pPr>
    </w:p>
    <w:p w14:paraId="55715F53" w14:textId="7BD6A419" w:rsidR="00FF35DD" w:rsidRPr="00197377" w:rsidRDefault="00FF35DD" w:rsidP="00A55CBE">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When the time for mating arrives, the male turtle will swim after the female after riding her. He will then extend his genitalia in the shape of a backward tail. During mating, the male turtle clamps the female turtle with his front legs to prevent her from easily escaping</w:t>
      </w:r>
      <w:sdt>
        <w:sdtPr>
          <w:rPr>
            <w:rFonts w:ascii="Palatino Linotype" w:eastAsia="Times New Roman" w:hAnsi="Palatino Linotype" w:cs="Times New Roman"/>
            <w:color w:val="000000"/>
          </w:rPr>
          <w:id w:val="68941629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Ang221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(Anggas et al.,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Turtles will stay in the water for at least six hours, rising and falling to the surface to complete their mating rituals. The female turtle will hold the male's sperm in her body for two months so that it can fertilize and create a nest of three to seven eggs</w:t>
      </w:r>
      <w:sdt>
        <w:sdtPr>
          <w:rPr>
            <w:rFonts w:ascii="Palatino Linotype" w:eastAsia="Times New Roman" w:hAnsi="Palatino Linotype" w:cs="Times New Roman"/>
            <w:color w:val="000000"/>
          </w:rPr>
          <w:id w:val="84922481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CITATION Wijka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(Wijayanti, 2023)</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The female turtle will lay hundreds of eggs after this mating. But only 1-3 percent of hatchlings survive to become adults</w:t>
      </w:r>
      <w:sdt>
        <w:sdtPr>
          <w:rPr>
            <w:rFonts w:ascii="Palatino Linotype" w:eastAsia="Times New Roman" w:hAnsi="Palatino Linotype" w:cs="Times New Roman"/>
            <w:color w:val="000000"/>
          </w:rPr>
          <w:id w:val="-1036886507"/>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Har21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(Harnino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
    <w:p w14:paraId="596C06EC" w14:textId="77777777" w:rsidR="00A55CBE" w:rsidRDefault="00A55CBE" w:rsidP="00A55CBE">
      <w:pPr>
        <w:spacing w:after="0" w:line="240" w:lineRule="auto"/>
        <w:jc w:val="both"/>
        <w:rPr>
          <w:rFonts w:ascii="Palatino Linotype" w:eastAsia="Times New Roman" w:hAnsi="Palatino Linotype" w:cs="Times New Roman"/>
          <w:color w:val="000000"/>
        </w:rPr>
      </w:pPr>
    </w:p>
    <w:p w14:paraId="7962C858" w14:textId="79309FB6"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Two months later, female turtles will return to their birth beach in search of a calm place to lay their eggs. The stages at which different species of turtles lay their eggs typically follow a similar pattern. The stages of the egg-laying process, where the turtle emerges from the breaking waves and heads towards the beach. Subsequently, the turtle ascends onto the shore, remains there for a while, and searches the area for suitable sand to build </w:t>
      </w:r>
      <w:r w:rsidRPr="00197377">
        <w:rPr>
          <w:rFonts w:ascii="Palatino Linotype" w:eastAsia="Times New Roman" w:hAnsi="Palatino Linotype" w:cs="Times New Roman"/>
          <w:color w:val="000000"/>
        </w:rPr>
        <w:lastRenderedPageBreak/>
        <w:t>a nest. The turtle will relocate if it isn't appropriate. The turtle will then use its rear flippers to create a puddle that is 30 to 60 cm deep to support its body. Turtles typically take 45 minutes apiece to excavate a nest and 10–20 minutes to lay their eggs</w:t>
      </w:r>
      <w:sdt>
        <w:sdtPr>
          <w:rPr>
            <w:rFonts w:ascii="Palatino Linotype" w:eastAsia="Times New Roman" w:hAnsi="Palatino Linotype" w:cs="Times New Roman"/>
            <w:color w:val="000000"/>
          </w:rPr>
          <w:id w:val="1160347013"/>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Pat22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(Pattiwael,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and give the eggs 10 to 20 minutes to hatch in the nest. Eggs are laid by turtles one at a time, occasionally two or three at once</w:t>
      </w:r>
      <w:sdt>
        <w:sdtPr>
          <w:rPr>
            <w:rFonts w:ascii="Palatino Linotype" w:eastAsia="Times New Roman" w:hAnsi="Palatino Linotype" w:cs="Times New Roman"/>
            <w:color w:val="000000"/>
          </w:rPr>
          <w:id w:val="-22007003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Ali22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(Aliviyanti,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Using its rear flippers, the turtle fills the egg nest with sand. It then uses its four legs to fill the body pit, and it creates a camouflage trail to hide its nesting area. The turtle will then head back out into the ocean in the direction of the breaking waves and vanish between them. Turtles either travel in a straight line or along a winding path when they return to the sea</w:t>
      </w:r>
      <w:sdt>
        <w:sdtPr>
          <w:rPr>
            <w:rFonts w:ascii="Palatino Linotype" w:eastAsia="Times New Roman" w:hAnsi="Palatino Linotype" w:cs="Times New Roman"/>
            <w:color w:val="000000"/>
          </w:rPr>
          <w:id w:val="164206933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Ang22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(Anggraini,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After the nesting season concludes, female turtles will go back to their feeding area and won't lay eggs for the following two to eight years.</w:t>
      </w:r>
    </w:p>
    <w:p w14:paraId="13ED0BA1" w14:textId="77777777" w:rsidR="00A55CBE" w:rsidRDefault="00A55CBE" w:rsidP="00A55CBE">
      <w:pPr>
        <w:spacing w:after="0" w:line="240" w:lineRule="auto"/>
        <w:jc w:val="both"/>
        <w:rPr>
          <w:rFonts w:ascii="Palatino Linotype" w:eastAsia="Times New Roman" w:hAnsi="Palatino Linotype" w:cs="Times New Roman"/>
          <w:color w:val="000000"/>
        </w:rPr>
      </w:pPr>
    </w:p>
    <w:p w14:paraId="5DACC5F6" w14:textId="205264AD"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The eggs will hatch after about 52 days when the remaining yolk has dried, and the hatchlings will hatch after about 7 to 12 weeks. A group of hatchlings must travel for at least two days after hatching in order to reach the sand's surface and determine which way the sea is. They typically do this at night by following the direction that is brightest and making use of the topography of the nearby horizon line. When the hatchlings reach the sea, they use a variety of cues (such as wave direction, currents, and magnetic fields) to help them find deeper offshore areas </w:t>
      </w:r>
      <w:sdt>
        <w:sdtPr>
          <w:rPr>
            <w:rFonts w:ascii="Palatino Linotype" w:eastAsia="Times New Roman" w:hAnsi="Palatino Linotype" w:cs="Times New Roman"/>
            <w:color w:val="000000"/>
          </w:rPr>
          <w:id w:val="-56556344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Wig21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(Wiguna,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As they approach to mate, the hatchlings' </w:t>
      </w:r>
      <w:proofErr w:type="spellStart"/>
      <w:r w:rsidRPr="00197377">
        <w:rPr>
          <w:rFonts w:ascii="Palatino Linotype" w:eastAsia="Times New Roman" w:hAnsi="Palatino Linotype" w:cs="Times New Roman"/>
          <w:color w:val="000000"/>
        </w:rPr>
        <w:t>behavior</w:t>
      </w:r>
      <w:proofErr w:type="spellEnd"/>
      <w:r w:rsidRPr="00197377">
        <w:rPr>
          <w:rFonts w:ascii="Palatino Linotype" w:eastAsia="Times New Roman" w:hAnsi="Palatino Linotype" w:cs="Times New Roman"/>
          <w:color w:val="000000"/>
        </w:rPr>
        <w:t xml:space="preserve"> beyond the beach and swimming away is an attempt to document the cues necessary for them to find their way home</w:t>
      </w:r>
      <w:sdt>
        <w:sdtPr>
          <w:rPr>
            <w:rFonts w:ascii="Palatino Linotype" w:eastAsia="Times New Roman" w:hAnsi="Palatino Linotype" w:cs="Times New Roman"/>
            <w:color w:val="000000"/>
          </w:rPr>
          <w:id w:val="1330871067"/>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Sap22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(Saputro, 2022)</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
    <w:p w14:paraId="4BB94D0A" w14:textId="77777777" w:rsidR="00A55CBE" w:rsidRDefault="00A55CBE" w:rsidP="00A55CBE">
      <w:pPr>
        <w:spacing w:after="0" w:line="240" w:lineRule="auto"/>
        <w:jc w:val="both"/>
        <w:rPr>
          <w:rFonts w:ascii="Palatino Linotype" w:eastAsia="Times New Roman" w:hAnsi="Palatino Linotype" w:cs="Times New Roman"/>
          <w:color w:val="000000"/>
        </w:rPr>
      </w:pPr>
    </w:p>
    <w:p w14:paraId="48336115" w14:textId="07E3DD9C" w:rsidR="00FF35DD" w:rsidRPr="00197377" w:rsidRDefault="00FF35DD" w:rsidP="00A55CBE">
      <w:pPr>
        <w:spacing w:after="0" w:line="240" w:lineRule="auto"/>
        <w:jc w:val="both"/>
        <w:rPr>
          <w:rFonts w:ascii="Palatino Linotype" w:eastAsia="Times New Roman" w:hAnsi="Palatino Linotype" w:cs="Times New Roman"/>
        </w:rPr>
      </w:pPr>
      <w:r w:rsidRPr="00197377">
        <w:rPr>
          <w:rFonts w:ascii="Palatino Linotype" w:eastAsia="Times New Roman" w:hAnsi="Palatino Linotype" w:cs="Times New Roman"/>
          <w:color w:val="000000"/>
        </w:rPr>
        <w:t>From sustaining healthy coral reef ecosystems to moving vital nutrients from the ocean to the coast, turtles play a critical role in preserving the balance of marine ecosystems</w:t>
      </w:r>
      <w:sdt>
        <w:sdtPr>
          <w:rPr>
            <w:rFonts w:ascii="Palatino Linotype" w:eastAsia="Times New Roman" w:hAnsi="Palatino Linotype" w:cs="Times New Roman"/>
            <w:color w:val="000000"/>
          </w:rPr>
          <w:id w:val="-2047517496"/>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Mul18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(Mulyani, 2018)</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As ancient reptiles, turtles are susceptible to a variety of disturbances in their lives, including changes in land use that lead to the destruction of coastal habitats from sea tin mining, the death of turtles from fishing activities, poor management of conservation techniques, disease, climate change, the poaching of turtles and their eggs, and the threat of predators. are contributing factors to the decrease in turtle populations </w:t>
      </w:r>
      <w:sdt>
        <w:sdtPr>
          <w:rPr>
            <w:rFonts w:ascii="Palatino Linotype" w:eastAsia="Times New Roman" w:hAnsi="Palatino Linotype" w:cs="Times New Roman"/>
            <w:color w:val="000000"/>
          </w:rPr>
          <w:id w:val="177297388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Har21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(Harnino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w:t>
      </w:r>
    </w:p>
    <w:p w14:paraId="445ACF38" w14:textId="77777777" w:rsidR="00A55CBE" w:rsidRDefault="00A55CBE" w:rsidP="00A55CBE">
      <w:pPr>
        <w:spacing w:after="0" w:line="240" w:lineRule="auto"/>
        <w:jc w:val="both"/>
        <w:rPr>
          <w:rFonts w:ascii="Palatino Linotype" w:eastAsia="Times New Roman" w:hAnsi="Palatino Linotype" w:cs="Times New Roman"/>
          <w:color w:val="000000"/>
        </w:rPr>
      </w:pPr>
    </w:p>
    <w:p w14:paraId="76203FFD" w14:textId="1ECD4849"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According to </w:t>
      </w:r>
      <w:sdt>
        <w:sdtPr>
          <w:rPr>
            <w:rFonts w:ascii="Palatino Linotype" w:eastAsia="Times New Roman" w:hAnsi="Palatino Linotype" w:cs="Times New Roman"/>
            <w:color w:val="000000"/>
          </w:rPr>
          <w:id w:val="-890112216"/>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Gaz19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(Gazali, 2019)</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One of the things that is anticipated to stop the extinction of turtle habitat is conservation. It also stops the use of turtles for commercial purposes, like selling eggs, meat, and shells. Additionally, conservation can be a way to educate and spread awareness among the general public about the value of protecting Indonesia's turtle habitat and preventing its extinction. It is hoped that conservation efforts will contribute to the preservation of the turtle population, particularly in the Bangka Belitung region, so that future generations can continue to witness this marine biota. As a region with a large and sufficient amount of coastline coverage to aid in the preservation of turtles in the face of the threat posed by the widespread illegal hunting and sea tin mining that could harm the marine ecosystem. By obtaining knowledge, conducting firsthand observations, and assisting in the release of hatchlings into the open ocean to preserve the number of turtles in the population, the </w:t>
      </w:r>
      <w:proofErr w:type="spellStart"/>
      <w:r w:rsidRPr="00197377">
        <w:rPr>
          <w:rFonts w:ascii="Palatino Linotype" w:eastAsia="Times New Roman" w:hAnsi="Palatino Linotype" w:cs="Times New Roman"/>
          <w:color w:val="000000"/>
        </w:rPr>
        <w:t>Tukik</w:t>
      </w:r>
      <w:proofErr w:type="spellEnd"/>
      <w:r w:rsidRPr="00197377">
        <w:rPr>
          <w:rFonts w:ascii="Palatino Linotype" w:eastAsia="Times New Roman" w:hAnsi="Palatino Linotype" w:cs="Times New Roman"/>
          <w:color w:val="000000"/>
        </w:rPr>
        <w:t xml:space="preserve"> Babel </w:t>
      </w:r>
      <w:r w:rsidRPr="00197377">
        <w:rPr>
          <w:rFonts w:ascii="Palatino Linotype" w:eastAsia="Times New Roman" w:hAnsi="Palatino Linotype" w:cs="Times New Roman"/>
          <w:color w:val="000000"/>
        </w:rPr>
        <w:lastRenderedPageBreak/>
        <w:t>Foundation can continue to be a popular tourist destination that offers more than just stunning beaches.</w:t>
      </w:r>
    </w:p>
    <w:p w14:paraId="3DCEC463" w14:textId="77777777" w:rsidR="00A55CBE" w:rsidRDefault="00A55CBE" w:rsidP="00197377">
      <w:pPr>
        <w:spacing w:after="0" w:line="240" w:lineRule="auto"/>
        <w:jc w:val="both"/>
        <w:rPr>
          <w:rFonts w:ascii="Palatino Linotype" w:eastAsia="Times New Roman" w:hAnsi="Palatino Linotype" w:cs="Times New Roman"/>
          <w:b/>
          <w:bCs/>
          <w:color w:val="000000"/>
        </w:rPr>
      </w:pPr>
    </w:p>
    <w:p w14:paraId="4E43B330" w14:textId="6ACC61BF" w:rsidR="00FF35DD" w:rsidRPr="00197377" w:rsidRDefault="00FF35DD" w:rsidP="00197377">
      <w:pPr>
        <w:spacing w:after="0" w:line="240" w:lineRule="auto"/>
        <w:jc w:val="both"/>
        <w:rPr>
          <w:rFonts w:ascii="Palatino Linotype" w:eastAsia="Times New Roman" w:hAnsi="Palatino Linotype" w:cs="Times New Roman"/>
          <w:b/>
          <w:bCs/>
          <w:color w:val="000000"/>
        </w:rPr>
      </w:pPr>
      <w:r w:rsidRPr="00197377">
        <w:rPr>
          <w:rFonts w:ascii="Palatino Linotype" w:eastAsia="Times New Roman" w:hAnsi="Palatino Linotype" w:cs="Times New Roman"/>
          <w:b/>
          <w:bCs/>
          <w:color w:val="000000"/>
        </w:rPr>
        <w:t>Turtle Conservation</w:t>
      </w:r>
    </w:p>
    <w:p w14:paraId="163E1008" w14:textId="77777777"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Preservation is the same as conservation; that is, maintaining the environment's carrying capacity, quality, function, and capabilities in a balanced way (</w:t>
      </w:r>
      <w:proofErr w:type="spellStart"/>
      <w:r w:rsidRPr="00197377">
        <w:rPr>
          <w:rFonts w:ascii="Palatino Linotype" w:eastAsia="Times New Roman" w:hAnsi="Palatino Linotype" w:cs="Times New Roman"/>
          <w:color w:val="000000"/>
        </w:rPr>
        <w:t>Purmadi</w:t>
      </w:r>
      <w:proofErr w:type="spellEnd"/>
      <w:r w:rsidRPr="00197377">
        <w:rPr>
          <w:rFonts w:ascii="Palatino Linotype" w:eastAsia="Times New Roman" w:hAnsi="Palatino Linotype" w:cs="Times New Roman"/>
          <w:color w:val="000000"/>
        </w:rPr>
        <w:t xml:space="preserve"> et al., 2020). Early awareness is necessary to protect turtles, and conservation is one way to do this</w:t>
      </w:r>
      <w:sdt>
        <w:sdtPr>
          <w:rPr>
            <w:rFonts w:ascii="Palatino Linotype" w:eastAsia="Times New Roman" w:hAnsi="Palatino Linotype" w:cs="Times New Roman"/>
            <w:color w:val="000000"/>
          </w:rPr>
          <w:id w:val="-1379165637"/>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Pur201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(Purwaningsih et al., 2020)</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A genuine effort or action taken to save, protect, and wisely preserve the environment is known as conservation (</w:t>
      </w:r>
      <w:proofErr w:type="spellStart"/>
      <w:r w:rsidRPr="00197377">
        <w:rPr>
          <w:rFonts w:ascii="Palatino Linotype" w:eastAsia="Times New Roman" w:hAnsi="Palatino Linotype" w:cs="Times New Roman"/>
          <w:color w:val="000000"/>
        </w:rPr>
        <w:t>Helida</w:t>
      </w:r>
      <w:proofErr w:type="spellEnd"/>
      <w:r w:rsidRPr="00197377">
        <w:rPr>
          <w:rFonts w:ascii="Palatino Linotype" w:eastAsia="Times New Roman" w:hAnsi="Palatino Linotype" w:cs="Times New Roman"/>
          <w:color w:val="000000"/>
        </w:rPr>
        <w:t>, 2019). Realizing the preservation of biological natural resources and their ecosystems in a harmonious and balanced way is one of conservation's objectives</w:t>
      </w:r>
      <w:sdt>
        <w:sdtPr>
          <w:rPr>
            <w:rFonts w:ascii="Palatino Linotype" w:eastAsia="Times New Roman" w:hAnsi="Palatino Linotype" w:cs="Times New Roman"/>
            <w:color w:val="000000"/>
          </w:rPr>
          <w:id w:val="-154997625"/>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Pur20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 xml:space="preserve"> (Purmadi et al., 2020)</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w:t>
      </w:r>
    </w:p>
    <w:p w14:paraId="7AEC9FBF" w14:textId="77777777" w:rsidR="00A55CBE" w:rsidRDefault="00A55CBE" w:rsidP="00A55CBE">
      <w:pPr>
        <w:spacing w:after="0" w:line="240" w:lineRule="auto"/>
        <w:jc w:val="both"/>
        <w:rPr>
          <w:rFonts w:ascii="Palatino Linotype" w:eastAsia="Times New Roman" w:hAnsi="Palatino Linotype" w:cs="Times New Roman"/>
          <w:color w:val="000000"/>
        </w:rPr>
      </w:pPr>
    </w:p>
    <w:p w14:paraId="65F9C358" w14:textId="4050E84D"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The field of conservation is one that is flourishing right now and has a lot of promise—not just for the preservation of plants and animals </w:t>
      </w:r>
      <w:sdt>
        <w:sdtPr>
          <w:rPr>
            <w:rFonts w:ascii="Palatino Linotype" w:eastAsia="Times New Roman" w:hAnsi="Palatino Linotype" w:cs="Times New Roman"/>
            <w:color w:val="000000"/>
          </w:rPr>
          <w:id w:val="402804806"/>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Har21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(Harnino et al., 2021)</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Although many conservation areas are now open to the public as tourist destinations, they still uphold the original goals of the conservation development </w:t>
      </w:r>
      <w:sdt>
        <w:sdtPr>
          <w:rPr>
            <w:rFonts w:ascii="Palatino Linotype" w:eastAsia="Times New Roman" w:hAnsi="Palatino Linotype" w:cs="Times New Roman"/>
            <w:color w:val="000000"/>
          </w:rPr>
          <w:id w:val="-205712422"/>
          <w:citation/>
        </w:sdtPr>
        <w:sdtContent>
          <w:r w:rsidRPr="00197377">
            <w:rPr>
              <w:rFonts w:ascii="Palatino Linotype" w:eastAsia="Times New Roman" w:hAnsi="Palatino Linotype" w:cs="Times New Roman"/>
              <w:color w:val="000000"/>
            </w:rPr>
            <w:fldChar w:fldCharType="begin"/>
          </w:r>
          <w:r w:rsidRPr="00197377">
            <w:rPr>
              <w:rFonts w:ascii="Palatino Linotype" w:eastAsia="Times New Roman" w:hAnsi="Palatino Linotype" w:cs="Times New Roman"/>
              <w:color w:val="000000"/>
              <w:lang w:val="en-US"/>
            </w:rPr>
            <w:instrText xml:space="preserve"> CITATION Mah16 \l 1033 </w:instrText>
          </w:r>
          <w:r w:rsidRPr="00197377">
            <w:rPr>
              <w:rFonts w:ascii="Palatino Linotype" w:eastAsia="Times New Roman" w:hAnsi="Palatino Linotype" w:cs="Times New Roman"/>
              <w:color w:val="000000"/>
            </w:rPr>
            <w:fldChar w:fldCharType="separate"/>
          </w:r>
          <w:r w:rsidRPr="00197377">
            <w:rPr>
              <w:rFonts w:ascii="Palatino Linotype" w:eastAsia="Times New Roman" w:hAnsi="Palatino Linotype" w:cs="Times New Roman"/>
              <w:noProof/>
              <w:color w:val="000000"/>
              <w:lang w:val="en-US"/>
            </w:rPr>
            <w:t>(Maharani et al., 2016)</w:t>
          </w:r>
          <w:r w:rsidRPr="00197377">
            <w:rPr>
              <w:rFonts w:ascii="Palatino Linotype" w:eastAsia="Times New Roman" w:hAnsi="Palatino Linotype" w:cs="Times New Roman"/>
              <w:color w:val="000000"/>
            </w:rPr>
            <w:fldChar w:fldCharType="end"/>
          </w:r>
        </w:sdtContent>
      </w:sdt>
      <w:r w:rsidRPr="00197377">
        <w:rPr>
          <w:rFonts w:ascii="Palatino Linotype" w:eastAsia="Times New Roman" w:hAnsi="Palatino Linotype" w:cs="Times New Roman"/>
          <w:color w:val="000000"/>
        </w:rPr>
        <w:t xml:space="preserve">.  Chicklings At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w:t>
      </w:r>
      <w:proofErr w:type="spellStart"/>
      <w:r w:rsidRPr="00197377">
        <w:rPr>
          <w:rFonts w:ascii="Palatino Linotype" w:eastAsia="Times New Roman" w:hAnsi="Palatino Linotype" w:cs="Times New Roman"/>
          <w:color w:val="000000"/>
        </w:rPr>
        <w:t>Sungailiat</w:t>
      </w:r>
      <w:proofErr w:type="spellEnd"/>
      <w:r w:rsidRPr="00197377">
        <w:rPr>
          <w:rFonts w:ascii="Palatino Linotype" w:eastAsia="Times New Roman" w:hAnsi="Palatino Linotype" w:cs="Times New Roman"/>
          <w:color w:val="000000"/>
        </w:rPr>
        <w:t xml:space="preserve">, Bangka Belitung, special interest tourism offering amusement and education is part of the Babel Sea Turtle Conservation initiative. In addition to learning about environmental preservation, visitors are also educated about the importance of preserving turtle life. On the shores of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visitors will adopt one hatchling, which will subsequently be released into the open sea. In addition to releasing hatchlings, there are a plethora of other equally fascinating activities to witness and partake in. These include watching turtles lay their eggs, witnessing hatchlings emerge from their eggs, tending to quarantined turtles, and hearing informative talks about turtles while strolling around the pond and observing the turtles.</w:t>
      </w:r>
    </w:p>
    <w:p w14:paraId="39C7E8E7" w14:textId="77777777" w:rsidR="00FF35DD" w:rsidRPr="00197377" w:rsidRDefault="00FF35DD" w:rsidP="00197377">
      <w:pPr>
        <w:spacing w:after="0" w:line="240" w:lineRule="auto"/>
        <w:ind w:firstLine="720"/>
        <w:jc w:val="both"/>
        <w:rPr>
          <w:rFonts w:ascii="Palatino Linotype" w:eastAsia="Times New Roman" w:hAnsi="Palatino Linotype" w:cs="Times New Roman"/>
          <w:color w:val="000000"/>
        </w:rPr>
      </w:pPr>
    </w:p>
    <w:p w14:paraId="453EA8E7" w14:textId="77777777" w:rsidR="00FF35DD" w:rsidRPr="00197377" w:rsidRDefault="00FF35DD" w:rsidP="00197377">
      <w:pPr>
        <w:spacing w:after="0" w:line="240" w:lineRule="auto"/>
        <w:ind w:firstLine="720"/>
        <w:jc w:val="center"/>
        <w:rPr>
          <w:rFonts w:ascii="Palatino Linotype" w:eastAsia="Times New Roman" w:hAnsi="Palatino Linotype" w:cs="Times New Roman"/>
          <w:color w:val="000000"/>
        </w:rPr>
      </w:pPr>
      <w:r w:rsidRPr="00197377">
        <w:rPr>
          <w:rFonts w:ascii="Palatino Linotype" w:eastAsia="Times New Roman" w:hAnsi="Palatino Linotype" w:cs="Times New Roman"/>
          <w:noProof/>
          <w:color w:val="000000"/>
        </w:rPr>
        <w:drawing>
          <wp:anchor distT="0" distB="0" distL="114300" distR="114300" simplePos="0" relativeHeight="251671552" behindDoc="1" locked="0" layoutInCell="1" allowOverlap="1" wp14:anchorId="5D7D84B3" wp14:editId="3358ACA2">
            <wp:simplePos x="0" y="0"/>
            <wp:positionH relativeFrom="column">
              <wp:posOffset>729615</wp:posOffset>
            </wp:positionH>
            <wp:positionV relativeFrom="paragraph">
              <wp:posOffset>-259080</wp:posOffset>
            </wp:positionV>
            <wp:extent cx="1556385" cy="2074545"/>
            <wp:effectExtent l="7620" t="0" r="0" b="0"/>
            <wp:wrapTight wrapText="bothSides">
              <wp:wrapPolygon edited="0">
                <wp:start x="21494" y="-79"/>
                <wp:lineTo x="344" y="-79"/>
                <wp:lineTo x="344" y="21342"/>
                <wp:lineTo x="21494" y="21342"/>
                <wp:lineTo x="21494" y="-7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556385" cy="2074545"/>
                    </a:xfrm>
                    <a:prstGeom prst="rect">
                      <a:avLst/>
                    </a:prstGeom>
                  </pic:spPr>
                </pic:pic>
              </a:graphicData>
            </a:graphic>
          </wp:anchor>
        </w:drawing>
      </w:r>
      <w:r w:rsidRPr="00197377">
        <w:rPr>
          <w:rFonts w:ascii="Palatino Linotype" w:eastAsia="Times New Roman" w:hAnsi="Palatino Linotype" w:cs="Times New Roman"/>
          <w:noProof/>
          <w:color w:val="000000"/>
        </w:rPr>
        <w:drawing>
          <wp:inline distT="0" distB="0" distL="0" distR="0" wp14:anchorId="6BE38204" wp14:editId="11FFB204">
            <wp:extent cx="1550566" cy="2067269"/>
            <wp:effectExtent l="8255"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rot="16200000" flipV="1">
                      <a:off x="0" y="0"/>
                      <a:ext cx="1550566" cy="2067269"/>
                    </a:xfrm>
                    <a:prstGeom prst="rect">
                      <a:avLst/>
                    </a:prstGeom>
                  </pic:spPr>
                </pic:pic>
              </a:graphicData>
            </a:graphic>
          </wp:inline>
        </w:drawing>
      </w:r>
    </w:p>
    <w:p w14:paraId="01852D8C" w14:textId="0420F777" w:rsidR="00FF35DD" w:rsidRPr="00197377" w:rsidRDefault="00FF35DD" w:rsidP="001A7455">
      <w:pPr>
        <w:spacing w:after="0" w:line="240" w:lineRule="auto"/>
        <w:ind w:firstLine="720"/>
        <w:jc w:val="center"/>
        <w:rPr>
          <w:rFonts w:ascii="Palatino Linotype" w:eastAsia="Times New Roman" w:hAnsi="Palatino Linotype" w:cs="Times New Roman"/>
          <w:b/>
          <w:bCs/>
          <w:color w:val="000000"/>
        </w:rPr>
      </w:pPr>
      <w:r w:rsidRPr="00197377">
        <w:rPr>
          <w:rFonts w:ascii="Palatino Linotype" w:eastAsia="Times New Roman" w:hAnsi="Palatino Linotype" w:cs="Times New Roman"/>
          <w:b/>
          <w:bCs/>
          <w:color w:val="000000"/>
        </w:rPr>
        <w:t xml:space="preserve">Figure 5. Release of Hatchlings </w:t>
      </w:r>
      <w:r w:rsidRPr="00197377">
        <w:rPr>
          <w:rFonts w:ascii="Palatino Linotype" w:eastAsia="Times New Roman" w:hAnsi="Palatino Linotype" w:cs="Times New Roman"/>
          <w:b/>
          <w:bCs/>
          <w:color w:val="000000"/>
        </w:rPr>
        <w:tab/>
        <w:t xml:space="preserve">              Figure 6. Educational Activities for into the Sea</w:t>
      </w:r>
      <w:r w:rsidRPr="00197377">
        <w:rPr>
          <w:rFonts w:ascii="Palatino Linotype" w:eastAsia="Times New Roman" w:hAnsi="Palatino Linotype" w:cs="Times New Roman"/>
          <w:b/>
          <w:bCs/>
          <w:color w:val="000000"/>
        </w:rPr>
        <w:tab/>
      </w:r>
      <w:r w:rsidRPr="00197377">
        <w:rPr>
          <w:rFonts w:ascii="Palatino Linotype" w:eastAsia="Times New Roman" w:hAnsi="Palatino Linotype" w:cs="Times New Roman"/>
          <w:b/>
          <w:bCs/>
          <w:color w:val="000000"/>
        </w:rPr>
        <w:tab/>
      </w:r>
      <w:r w:rsidRPr="00197377">
        <w:rPr>
          <w:rFonts w:ascii="Palatino Linotype" w:eastAsia="Times New Roman" w:hAnsi="Palatino Linotype" w:cs="Times New Roman"/>
          <w:b/>
          <w:bCs/>
          <w:color w:val="000000"/>
        </w:rPr>
        <w:tab/>
      </w:r>
      <w:r w:rsidRPr="00197377">
        <w:rPr>
          <w:rFonts w:ascii="Palatino Linotype" w:eastAsia="Times New Roman" w:hAnsi="Palatino Linotype" w:cs="Times New Roman"/>
          <w:b/>
          <w:bCs/>
          <w:color w:val="000000"/>
        </w:rPr>
        <w:tab/>
        <w:t xml:space="preserve">              Students</w:t>
      </w:r>
    </w:p>
    <w:p w14:paraId="0B55528B" w14:textId="77777777" w:rsidR="00FF35DD" w:rsidRPr="00197377" w:rsidRDefault="00FF35DD" w:rsidP="00A55CBE">
      <w:pPr>
        <w:shd w:val="clear" w:color="auto" w:fill="FFFFFF" w:themeFill="background1"/>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Mr. Sian </w:t>
      </w:r>
      <w:proofErr w:type="spellStart"/>
      <w:r w:rsidRPr="00197377">
        <w:rPr>
          <w:rFonts w:ascii="Palatino Linotype" w:eastAsia="Times New Roman" w:hAnsi="Palatino Linotype" w:cs="Times New Roman"/>
          <w:color w:val="000000"/>
        </w:rPr>
        <w:t>Soegito</w:t>
      </w:r>
      <w:proofErr w:type="spellEnd"/>
      <w:r w:rsidRPr="00197377">
        <w:rPr>
          <w:rFonts w:ascii="Palatino Linotype" w:eastAsia="Times New Roman" w:hAnsi="Palatino Linotype" w:cs="Times New Roman"/>
          <w:color w:val="000000"/>
        </w:rPr>
        <w:t xml:space="preserve"> founded the Babel Hatchling Conservation on May 28, 2009, according to the outcomes of interviews conducted during the observation. A passion for art drove Mr. Sian </w:t>
      </w:r>
      <w:proofErr w:type="spellStart"/>
      <w:r w:rsidRPr="00197377">
        <w:rPr>
          <w:rFonts w:ascii="Palatino Linotype" w:eastAsia="Times New Roman" w:hAnsi="Palatino Linotype" w:cs="Times New Roman"/>
          <w:color w:val="000000"/>
        </w:rPr>
        <w:t>Soegito</w:t>
      </w:r>
      <w:proofErr w:type="spellEnd"/>
      <w:r w:rsidRPr="00197377">
        <w:rPr>
          <w:rFonts w:ascii="Palatino Linotype" w:eastAsia="Times New Roman" w:hAnsi="Palatino Linotype" w:cs="Times New Roman"/>
          <w:color w:val="000000"/>
        </w:rPr>
        <w:t xml:space="preserve"> to construct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As a result, the Museum Gallery and De </w:t>
      </w:r>
      <w:proofErr w:type="spellStart"/>
      <w:r w:rsidRPr="00197377">
        <w:rPr>
          <w:rFonts w:ascii="Palatino Linotype" w:eastAsia="Times New Roman" w:hAnsi="Palatino Linotype" w:cs="Times New Roman"/>
          <w:color w:val="000000"/>
        </w:rPr>
        <w:t>Locomotief</w:t>
      </w:r>
      <w:proofErr w:type="spellEnd"/>
      <w:r w:rsidRPr="00197377">
        <w:rPr>
          <w:rFonts w:ascii="Palatino Linotype" w:eastAsia="Times New Roman" w:hAnsi="Palatino Linotype" w:cs="Times New Roman"/>
          <w:color w:val="000000"/>
        </w:rPr>
        <w:t xml:space="preserve">, which house a variety of paintings and antique objects, were built at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Since prehistoric times, turtles, particularly hawksbill turtles, have called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home. Having grown up nearby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Mr. Sian </w:t>
      </w:r>
      <w:proofErr w:type="spellStart"/>
      <w:r w:rsidRPr="00197377">
        <w:rPr>
          <w:rFonts w:ascii="Palatino Linotype" w:eastAsia="Times New Roman" w:hAnsi="Palatino Linotype" w:cs="Times New Roman"/>
          <w:color w:val="000000"/>
        </w:rPr>
        <w:t>Soegito</w:t>
      </w:r>
      <w:proofErr w:type="spellEnd"/>
      <w:r w:rsidRPr="00197377">
        <w:rPr>
          <w:rFonts w:ascii="Palatino Linotype" w:eastAsia="Times New Roman" w:hAnsi="Palatino Linotype" w:cs="Times New Roman"/>
          <w:color w:val="000000"/>
        </w:rPr>
        <w:t xml:space="preserve"> and his family have resided in the region. In addition to the large number of mother turtles coming </w:t>
      </w:r>
      <w:r w:rsidRPr="00197377">
        <w:rPr>
          <w:rFonts w:ascii="Palatino Linotype" w:eastAsia="Times New Roman" w:hAnsi="Palatino Linotype" w:cs="Times New Roman"/>
          <w:color w:val="000000"/>
        </w:rPr>
        <w:lastRenderedPageBreak/>
        <w:t xml:space="preserve">ashore to lay their eggs, he frequently observed turtles at that time playing and foraging along the shore of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But over time, the turtles left our area and fled. One of the reasons is the widespread use of large vessels for tin mining operations at sea, including suction boats, sand dredgers, and human-powered or floating boats. As a result, the marine ecosystem near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will inevitably suffer harm. This is the reason that Mr. Sian </w:t>
      </w:r>
      <w:proofErr w:type="spellStart"/>
      <w:r w:rsidRPr="00197377">
        <w:rPr>
          <w:rFonts w:ascii="Palatino Linotype" w:eastAsia="Times New Roman" w:hAnsi="Palatino Linotype" w:cs="Times New Roman"/>
          <w:color w:val="000000"/>
        </w:rPr>
        <w:t>Soegito</w:t>
      </w:r>
      <w:proofErr w:type="spellEnd"/>
      <w:r w:rsidRPr="00197377">
        <w:rPr>
          <w:rFonts w:ascii="Palatino Linotype" w:eastAsia="Times New Roman" w:hAnsi="Palatino Linotype" w:cs="Times New Roman"/>
          <w:color w:val="000000"/>
        </w:rPr>
        <w:t xml:space="preserve"> was motivated to take decisive action and create a turtle conservation area in order to restore the previous state of affairs.</w:t>
      </w:r>
    </w:p>
    <w:p w14:paraId="008D1F2B" w14:textId="4A10CC57" w:rsidR="00FF35DD" w:rsidRPr="001A7455" w:rsidRDefault="00FF35DD" w:rsidP="001A7455">
      <w:pPr>
        <w:shd w:val="clear" w:color="auto" w:fill="FFFFFF" w:themeFill="background1"/>
        <w:spacing w:after="0" w:line="240" w:lineRule="auto"/>
        <w:ind w:firstLine="720"/>
        <w:jc w:val="both"/>
        <w:rPr>
          <w:rFonts w:ascii="Palatino Linotype" w:eastAsia="Times New Roman" w:hAnsi="Palatino Linotype" w:cs="Times New Roman"/>
          <w:color w:val="000000"/>
        </w:rPr>
      </w:pPr>
      <w:r w:rsidRPr="00197377">
        <w:rPr>
          <w:rFonts w:ascii="Palatino Linotype" w:eastAsia="Times New Roman" w:hAnsi="Palatino Linotype" w:cs="Times New Roman"/>
          <w:i/>
          <w:iCs/>
          <w:noProof/>
          <w:color w:val="000000"/>
        </w:rPr>
        <w:drawing>
          <wp:anchor distT="0" distB="0" distL="114300" distR="114300" simplePos="0" relativeHeight="251667456" behindDoc="1" locked="0" layoutInCell="1" allowOverlap="1" wp14:anchorId="195CFFEC" wp14:editId="1FD2CA9E">
            <wp:simplePos x="0" y="0"/>
            <wp:positionH relativeFrom="margin">
              <wp:posOffset>2017395</wp:posOffset>
            </wp:positionH>
            <wp:positionV relativeFrom="paragraph">
              <wp:posOffset>260985</wp:posOffset>
            </wp:positionV>
            <wp:extent cx="1666875" cy="2223135"/>
            <wp:effectExtent l="0" t="0" r="9525" b="5715"/>
            <wp:wrapTight wrapText="bothSides">
              <wp:wrapPolygon edited="0">
                <wp:start x="0" y="0"/>
                <wp:lineTo x="0" y="21470"/>
                <wp:lineTo x="21477" y="21470"/>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666875" cy="2223135"/>
                    </a:xfrm>
                    <a:prstGeom prst="rect">
                      <a:avLst/>
                    </a:prstGeom>
                  </pic:spPr>
                </pic:pic>
              </a:graphicData>
            </a:graphic>
          </wp:anchor>
        </w:drawing>
      </w:r>
      <w:r w:rsidRPr="00197377">
        <w:rPr>
          <w:rFonts w:ascii="Palatino Linotype" w:eastAsia="Times New Roman" w:hAnsi="Palatino Linotype" w:cs="Times New Roman"/>
          <w:i/>
          <w:iCs/>
          <w:noProof/>
          <w:color w:val="000000"/>
        </w:rPr>
        <w:drawing>
          <wp:anchor distT="0" distB="0" distL="114300" distR="114300" simplePos="0" relativeHeight="251663360" behindDoc="1" locked="0" layoutInCell="1" allowOverlap="1" wp14:anchorId="74B3C69E" wp14:editId="2FD79695">
            <wp:simplePos x="0" y="0"/>
            <wp:positionH relativeFrom="margin">
              <wp:posOffset>4064000</wp:posOffset>
            </wp:positionH>
            <wp:positionV relativeFrom="paragraph">
              <wp:posOffset>290830</wp:posOffset>
            </wp:positionV>
            <wp:extent cx="1649095" cy="2199005"/>
            <wp:effectExtent l="0" t="0" r="8255" b="0"/>
            <wp:wrapTight wrapText="bothSides">
              <wp:wrapPolygon edited="0">
                <wp:start x="0" y="0"/>
                <wp:lineTo x="0" y="21332"/>
                <wp:lineTo x="21459" y="21332"/>
                <wp:lineTo x="214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095" cy="2199005"/>
                    </a:xfrm>
                    <a:prstGeom prst="rect">
                      <a:avLst/>
                    </a:prstGeom>
                  </pic:spPr>
                </pic:pic>
              </a:graphicData>
            </a:graphic>
            <wp14:sizeRelH relativeFrom="margin">
              <wp14:pctWidth>0</wp14:pctWidth>
            </wp14:sizeRelH>
            <wp14:sizeRelV relativeFrom="margin">
              <wp14:pctHeight>0</wp14:pctHeight>
            </wp14:sizeRelV>
          </wp:anchor>
        </w:drawing>
      </w:r>
      <w:r w:rsidRPr="00197377">
        <w:rPr>
          <w:rFonts w:ascii="Palatino Linotype" w:eastAsia="Times New Roman" w:hAnsi="Palatino Linotype" w:cs="Times New Roman"/>
          <w:i/>
          <w:iCs/>
          <w:noProof/>
          <w:color w:val="000000"/>
        </w:rPr>
        <w:drawing>
          <wp:anchor distT="0" distB="0" distL="114300" distR="114300" simplePos="0" relativeHeight="251659264" behindDoc="1" locked="0" layoutInCell="1" allowOverlap="1" wp14:anchorId="7CB89D47" wp14:editId="5176B41D">
            <wp:simplePos x="0" y="0"/>
            <wp:positionH relativeFrom="margin">
              <wp:posOffset>-9832</wp:posOffset>
            </wp:positionH>
            <wp:positionV relativeFrom="paragraph">
              <wp:posOffset>261313</wp:posOffset>
            </wp:positionV>
            <wp:extent cx="1667435" cy="2223308"/>
            <wp:effectExtent l="0" t="0" r="9525" b="5715"/>
            <wp:wrapTight wrapText="bothSides">
              <wp:wrapPolygon edited="0">
                <wp:start x="0" y="0"/>
                <wp:lineTo x="0" y="21470"/>
                <wp:lineTo x="21477" y="21470"/>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7435" cy="2223308"/>
                    </a:xfrm>
                    <a:prstGeom prst="rect">
                      <a:avLst/>
                    </a:prstGeom>
                  </pic:spPr>
                </pic:pic>
              </a:graphicData>
            </a:graphic>
          </wp:anchor>
        </w:drawing>
      </w:r>
    </w:p>
    <w:p w14:paraId="40F173F0" w14:textId="670A503B" w:rsidR="00FF35DD" w:rsidRPr="00197377" w:rsidRDefault="001A7455" w:rsidP="001A7455">
      <w:pPr>
        <w:spacing w:after="0" w:line="240" w:lineRule="auto"/>
        <w:rPr>
          <w:rFonts w:ascii="Palatino Linotype" w:eastAsia="Times New Roman" w:hAnsi="Palatino Linotype" w:cs="Times New Roman"/>
          <w:b/>
          <w:bCs/>
          <w:color w:val="000000"/>
        </w:rPr>
      </w:pPr>
      <w:r>
        <w:rPr>
          <w:rFonts w:ascii="Palatino Linotype" w:eastAsia="Times New Roman" w:hAnsi="Palatino Linotype" w:cs="Times New Roman"/>
          <w:b/>
          <w:bCs/>
          <w:color w:val="000000"/>
        </w:rPr>
        <w:t xml:space="preserve">            </w:t>
      </w:r>
      <w:r w:rsidR="00FF35DD" w:rsidRPr="00197377">
        <w:rPr>
          <w:rFonts w:ascii="Palatino Linotype" w:eastAsia="Times New Roman" w:hAnsi="Palatino Linotype" w:cs="Times New Roman"/>
          <w:b/>
          <w:bCs/>
          <w:color w:val="000000"/>
        </w:rPr>
        <w:t xml:space="preserve">Figure 7. </w:t>
      </w:r>
      <w:r w:rsidR="00FF35DD" w:rsidRPr="00197377">
        <w:rPr>
          <w:rFonts w:ascii="Palatino Linotype" w:eastAsia="Times New Roman" w:hAnsi="Palatino Linotype" w:cs="Times New Roman"/>
          <w:b/>
          <w:bCs/>
          <w:color w:val="000000"/>
        </w:rPr>
        <w:tab/>
      </w:r>
      <w:r w:rsidR="00FF35DD" w:rsidRPr="00197377">
        <w:rPr>
          <w:rFonts w:ascii="Palatino Linotype" w:eastAsia="Times New Roman" w:hAnsi="Palatino Linotype" w:cs="Times New Roman"/>
          <w:b/>
          <w:bCs/>
          <w:color w:val="000000"/>
        </w:rPr>
        <w:tab/>
      </w:r>
      <w:r>
        <w:rPr>
          <w:rFonts w:ascii="Palatino Linotype" w:eastAsia="Times New Roman" w:hAnsi="Palatino Linotype" w:cs="Times New Roman"/>
          <w:b/>
          <w:bCs/>
          <w:color w:val="000000"/>
        </w:rPr>
        <w:t xml:space="preserve">   </w:t>
      </w:r>
      <w:r>
        <w:rPr>
          <w:rFonts w:ascii="Palatino Linotype" w:eastAsia="Times New Roman" w:hAnsi="Palatino Linotype" w:cs="Times New Roman"/>
          <w:b/>
          <w:bCs/>
          <w:color w:val="000000"/>
        </w:rPr>
        <w:tab/>
      </w:r>
      <w:r w:rsidR="00FF35DD" w:rsidRPr="00197377">
        <w:rPr>
          <w:rFonts w:ascii="Palatino Linotype" w:eastAsia="Times New Roman" w:hAnsi="Palatino Linotype" w:cs="Times New Roman"/>
          <w:b/>
          <w:bCs/>
          <w:color w:val="000000"/>
        </w:rPr>
        <w:t>Figure 8.</w:t>
      </w:r>
      <w:r w:rsidR="00FF35DD" w:rsidRPr="00197377">
        <w:rPr>
          <w:rFonts w:ascii="Palatino Linotype" w:eastAsia="Times New Roman" w:hAnsi="Palatino Linotype" w:cs="Times New Roman"/>
          <w:b/>
          <w:bCs/>
          <w:color w:val="000000"/>
        </w:rPr>
        <w:tab/>
      </w:r>
      <w:r w:rsidR="00FF35DD" w:rsidRPr="00197377">
        <w:rPr>
          <w:rFonts w:ascii="Palatino Linotype" w:eastAsia="Times New Roman" w:hAnsi="Palatino Linotype" w:cs="Times New Roman"/>
          <w:b/>
          <w:bCs/>
          <w:color w:val="000000"/>
        </w:rPr>
        <w:tab/>
      </w:r>
      <w:r w:rsidR="00FF35DD" w:rsidRPr="00197377">
        <w:rPr>
          <w:rFonts w:ascii="Palatino Linotype" w:eastAsia="Times New Roman" w:hAnsi="Palatino Linotype" w:cs="Times New Roman"/>
          <w:b/>
          <w:bCs/>
          <w:color w:val="000000"/>
        </w:rPr>
        <w:tab/>
        <w:t xml:space="preserve">         </w:t>
      </w:r>
      <w:r>
        <w:rPr>
          <w:rFonts w:ascii="Palatino Linotype" w:eastAsia="Times New Roman" w:hAnsi="Palatino Linotype" w:cs="Times New Roman"/>
          <w:b/>
          <w:bCs/>
          <w:color w:val="000000"/>
        </w:rPr>
        <w:t xml:space="preserve">    </w:t>
      </w:r>
      <w:r w:rsidR="00FF35DD" w:rsidRPr="00197377">
        <w:rPr>
          <w:rFonts w:ascii="Palatino Linotype" w:eastAsia="Times New Roman" w:hAnsi="Palatino Linotype" w:cs="Times New Roman"/>
          <w:b/>
          <w:bCs/>
          <w:color w:val="000000"/>
        </w:rPr>
        <w:t xml:space="preserve"> Figure 9.</w:t>
      </w:r>
    </w:p>
    <w:p w14:paraId="1BD32E8F" w14:textId="23749C57" w:rsidR="001A7455" w:rsidRDefault="001A7455" w:rsidP="001A7455">
      <w:pPr>
        <w:spacing w:after="0" w:line="240" w:lineRule="auto"/>
        <w:rPr>
          <w:rFonts w:ascii="Palatino Linotype" w:eastAsia="Times New Roman" w:hAnsi="Palatino Linotype" w:cs="Times New Roman"/>
          <w:b/>
          <w:bCs/>
          <w:color w:val="000000"/>
        </w:rPr>
      </w:pPr>
      <w:r>
        <w:rPr>
          <w:rFonts w:ascii="Palatino Linotype" w:eastAsia="Times New Roman" w:hAnsi="Palatino Linotype" w:cs="Times New Roman"/>
          <w:b/>
          <w:bCs/>
          <w:color w:val="000000"/>
        </w:rPr>
        <w:t xml:space="preserve">     </w:t>
      </w:r>
      <w:r w:rsidR="00FF35DD" w:rsidRPr="00197377">
        <w:rPr>
          <w:rFonts w:ascii="Palatino Linotype" w:eastAsia="Times New Roman" w:hAnsi="Palatino Linotype" w:cs="Times New Roman"/>
          <w:b/>
          <w:bCs/>
          <w:color w:val="000000"/>
        </w:rPr>
        <w:t xml:space="preserve">Whale Skeleton                          </w:t>
      </w:r>
      <w:r>
        <w:rPr>
          <w:rFonts w:ascii="Palatino Linotype" w:eastAsia="Times New Roman" w:hAnsi="Palatino Linotype" w:cs="Times New Roman"/>
          <w:b/>
          <w:bCs/>
          <w:color w:val="000000"/>
        </w:rPr>
        <w:t xml:space="preserve">     </w:t>
      </w:r>
      <w:r w:rsidR="00FF35DD" w:rsidRPr="00197377">
        <w:rPr>
          <w:rFonts w:ascii="Palatino Linotype" w:eastAsia="Times New Roman" w:hAnsi="Palatino Linotype" w:cs="Times New Roman"/>
          <w:b/>
          <w:bCs/>
          <w:color w:val="000000"/>
        </w:rPr>
        <w:t>Garuda statue</w:t>
      </w:r>
      <w:r w:rsidR="00FF35DD" w:rsidRPr="00197377">
        <w:rPr>
          <w:rFonts w:ascii="Palatino Linotype" w:eastAsia="Times New Roman" w:hAnsi="Palatino Linotype" w:cs="Times New Roman"/>
          <w:b/>
          <w:bCs/>
          <w:color w:val="000000"/>
        </w:rPr>
        <w:tab/>
      </w:r>
      <w:r w:rsidR="00FF35DD" w:rsidRPr="00197377">
        <w:rPr>
          <w:rFonts w:ascii="Palatino Linotype" w:eastAsia="Times New Roman" w:hAnsi="Palatino Linotype" w:cs="Times New Roman"/>
          <w:b/>
          <w:bCs/>
          <w:color w:val="000000"/>
        </w:rPr>
        <w:tab/>
        <w:t xml:space="preserve">         </w:t>
      </w:r>
      <w:r>
        <w:rPr>
          <w:rFonts w:ascii="Palatino Linotype" w:eastAsia="Times New Roman" w:hAnsi="Palatino Linotype" w:cs="Times New Roman"/>
          <w:b/>
          <w:bCs/>
          <w:color w:val="000000"/>
        </w:rPr>
        <w:tab/>
      </w:r>
      <w:r w:rsidR="00FF35DD" w:rsidRPr="00197377">
        <w:rPr>
          <w:rFonts w:ascii="Palatino Linotype" w:eastAsia="Times New Roman" w:hAnsi="Palatino Linotype" w:cs="Times New Roman"/>
          <w:b/>
          <w:bCs/>
          <w:color w:val="000000"/>
        </w:rPr>
        <w:t xml:space="preserve"> </w:t>
      </w:r>
      <w:r>
        <w:rPr>
          <w:rFonts w:ascii="Palatino Linotype" w:eastAsia="Times New Roman" w:hAnsi="Palatino Linotype" w:cs="Times New Roman"/>
          <w:b/>
          <w:bCs/>
          <w:color w:val="000000"/>
        </w:rPr>
        <w:t xml:space="preserve">       </w:t>
      </w:r>
      <w:r w:rsidR="00FF35DD" w:rsidRPr="00197377">
        <w:rPr>
          <w:rFonts w:ascii="Palatino Linotype" w:eastAsia="Times New Roman" w:hAnsi="Palatino Linotype" w:cs="Times New Roman"/>
          <w:b/>
          <w:bCs/>
          <w:color w:val="000000"/>
        </w:rPr>
        <w:t xml:space="preserve">De Locomotive </w:t>
      </w:r>
      <w:r>
        <w:rPr>
          <w:rFonts w:ascii="Palatino Linotype" w:eastAsia="Times New Roman" w:hAnsi="Palatino Linotype" w:cs="Times New Roman"/>
          <w:b/>
          <w:bCs/>
          <w:color w:val="000000"/>
        </w:rPr>
        <w:t xml:space="preserve">   </w:t>
      </w:r>
    </w:p>
    <w:p w14:paraId="445623B1" w14:textId="5C77F068" w:rsidR="00FF35DD" w:rsidRPr="001A7455" w:rsidRDefault="001A7455" w:rsidP="001A7455">
      <w:pPr>
        <w:spacing w:after="0" w:line="240" w:lineRule="auto"/>
        <w:ind w:left="2880"/>
        <w:rPr>
          <w:rFonts w:ascii="Palatino Linotype" w:eastAsia="Times New Roman" w:hAnsi="Palatino Linotype" w:cs="Times New Roman"/>
          <w:b/>
          <w:bCs/>
          <w:color w:val="000000"/>
        </w:rPr>
      </w:pPr>
      <w:r>
        <w:rPr>
          <w:rFonts w:ascii="Palatino Linotype" w:eastAsia="Times New Roman" w:hAnsi="Palatino Linotype" w:cs="Times New Roman"/>
          <w:b/>
          <w:bCs/>
          <w:color w:val="000000"/>
        </w:rPr>
        <w:t xml:space="preserve">      </w:t>
      </w:r>
      <w:r w:rsidR="00FF35DD" w:rsidRPr="00197377">
        <w:rPr>
          <w:rFonts w:ascii="Palatino Linotype" w:eastAsia="Times New Roman" w:hAnsi="Palatino Linotype" w:cs="Times New Roman"/>
          <w:b/>
          <w:bCs/>
          <w:color w:val="000000"/>
        </w:rPr>
        <w:t>Museum Galleries</w:t>
      </w:r>
    </w:p>
    <w:p w14:paraId="37A41857" w14:textId="77777777" w:rsidR="00FF35DD" w:rsidRPr="00197377" w:rsidRDefault="00FF35DD" w:rsidP="00197377">
      <w:pPr>
        <w:spacing w:after="0" w:line="240" w:lineRule="auto"/>
        <w:jc w:val="both"/>
        <w:rPr>
          <w:rFonts w:ascii="Palatino Linotype" w:eastAsia="Times New Roman" w:hAnsi="Palatino Linotype" w:cs="Times New Roman"/>
          <w:i/>
          <w:iCs/>
          <w:noProof/>
          <w:color w:val="000000"/>
        </w:rPr>
      </w:pPr>
    </w:p>
    <w:p w14:paraId="2D468FAF" w14:textId="77777777" w:rsidR="00FF35DD" w:rsidRPr="00197377" w:rsidRDefault="00FF35DD" w:rsidP="00197377">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There are two different kinds of pools at the Babel Hatchling Conservation: a large pool for adult turtles and a smaller pool for hatchlings. There are currently 19 adult turtles overall, representing a variety of turtle species. The Babel Hatchling Conservation takes a number of calculated measures to ensure that turtles survive in the wild, such as:</w:t>
      </w:r>
    </w:p>
    <w:p w14:paraId="0702EA65" w14:textId="77777777" w:rsidR="00FF35DD" w:rsidRPr="00197377" w:rsidRDefault="00FF35DD" w:rsidP="00A55CBE">
      <w:pPr>
        <w:pStyle w:val="ListParagraph"/>
        <w:numPr>
          <w:ilvl w:val="0"/>
          <w:numId w:val="24"/>
        </w:numPr>
        <w:spacing w:after="0" w:line="240" w:lineRule="auto"/>
        <w:ind w:left="284" w:hanging="284"/>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Reaching out to anglers and those who fish frequently. Turtles that get entangled in fishing nets or nets must be released in order to protect Babylon hatchlings.</w:t>
      </w:r>
    </w:p>
    <w:p w14:paraId="15E6D28D" w14:textId="77777777" w:rsidR="00FF35DD" w:rsidRPr="00197377" w:rsidRDefault="00FF35DD" w:rsidP="00A55CBE">
      <w:pPr>
        <w:pStyle w:val="ListParagraph"/>
        <w:numPr>
          <w:ilvl w:val="0"/>
          <w:numId w:val="24"/>
        </w:numPr>
        <w:spacing w:after="0" w:line="240" w:lineRule="auto"/>
        <w:ind w:left="284" w:hanging="284"/>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Inform the public that if they come across turtle eggs, they should not take or consume them. The eggs must be left for natural hatching in order to preserve Babylonian hatchlings.</w:t>
      </w:r>
    </w:p>
    <w:p w14:paraId="532824FE" w14:textId="77777777" w:rsidR="00FF35DD" w:rsidRPr="00197377" w:rsidRDefault="00FF35DD" w:rsidP="00A55CBE">
      <w:pPr>
        <w:pStyle w:val="ListParagraph"/>
        <w:numPr>
          <w:ilvl w:val="0"/>
          <w:numId w:val="24"/>
        </w:numPr>
        <w:spacing w:after="0" w:line="240" w:lineRule="auto"/>
        <w:ind w:left="284" w:hanging="284"/>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Assist in the best possible hatching of turtle eggs to produce hatchlings, which will subsequently be released into the water to boost the sea's turtle population.</w:t>
      </w:r>
    </w:p>
    <w:p w14:paraId="461FFFD6" w14:textId="77777777" w:rsidR="00FF35DD" w:rsidRPr="00197377" w:rsidRDefault="00FF35DD" w:rsidP="00A55CBE">
      <w:pPr>
        <w:pStyle w:val="ListParagraph"/>
        <w:numPr>
          <w:ilvl w:val="0"/>
          <w:numId w:val="24"/>
        </w:numPr>
        <w:spacing w:after="0" w:line="240" w:lineRule="auto"/>
        <w:ind w:left="284" w:hanging="284"/>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Developing educational initiatives to teach schoolchildren, college students, and organizations how to protect and preserve turtle populations.</w:t>
      </w:r>
    </w:p>
    <w:p w14:paraId="61BFC543" w14:textId="77777777" w:rsidR="00A55CBE" w:rsidRDefault="00A55CBE" w:rsidP="00A55CBE">
      <w:pPr>
        <w:spacing w:after="0" w:line="240" w:lineRule="auto"/>
        <w:jc w:val="both"/>
        <w:rPr>
          <w:rFonts w:ascii="Palatino Linotype" w:eastAsia="Times New Roman" w:hAnsi="Palatino Linotype" w:cs="Times New Roman"/>
          <w:color w:val="000000"/>
        </w:rPr>
      </w:pPr>
    </w:p>
    <w:p w14:paraId="54A68D3B" w14:textId="160F3DBA" w:rsidR="00FF35DD"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The local government continues to support the development of the Babel Hatchling Conservation area, providing administrative and educational support necessary for the smooth operation and expansion of the Hatchlings Babel Sea Turtle Conservation. The hatchlings raised in captivity must be released into the sea right away as soon as they </w:t>
      </w:r>
      <w:r w:rsidRPr="00197377">
        <w:rPr>
          <w:rFonts w:ascii="Palatino Linotype" w:eastAsia="Times New Roman" w:hAnsi="Palatino Linotype" w:cs="Times New Roman"/>
          <w:color w:val="000000"/>
        </w:rPr>
        <w:lastRenderedPageBreak/>
        <w:t xml:space="preserve">are strong enough, particularly to withstand currents and predators. When the hatchlings, numbering between fifty and one hundred, are three to seven days old, they are released to return to the ocean. Restocking turtles in the wild with hatchlings is one way to keep their population levels stable. Tourists and volunteers from Hatchlings Babel Sea Turtle Conservation participated in the hatchling release event at </w:t>
      </w:r>
      <w:proofErr w:type="spellStart"/>
      <w:r w:rsidRPr="00197377">
        <w:rPr>
          <w:rFonts w:ascii="Palatino Linotype" w:eastAsia="Times New Roman" w:hAnsi="Palatino Linotype" w:cs="Times New Roman"/>
          <w:color w:val="000000"/>
        </w:rPr>
        <w:t>Tongaci</w:t>
      </w:r>
      <w:proofErr w:type="spellEnd"/>
      <w:r w:rsidRPr="00197377">
        <w:rPr>
          <w:rFonts w:ascii="Palatino Linotype" w:eastAsia="Times New Roman" w:hAnsi="Palatino Linotype" w:cs="Times New Roman"/>
          <w:color w:val="000000"/>
        </w:rPr>
        <w:t xml:space="preserve"> beach in </w:t>
      </w:r>
      <w:proofErr w:type="spellStart"/>
      <w:r w:rsidRPr="00197377">
        <w:rPr>
          <w:rFonts w:ascii="Palatino Linotype" w:eastAsia="Times New Roman" w:hAnsi="Palatino Linotype" w:cs="Times New Roman"/>
          <w:color w:val="000000"/>
        </w:rPr>
        <w:t>Sungailiat</w:t>
      </w:r>
      <w:proofErr w:type="spellEnd"/>
      <w:r w:rsidRPr="00197377">
        <w:rPr>
          <w:rFonts w:ascii="Palatino Linotype" w:eastAsia="Times New Roman" w:hAnsi="Palatino Linotype" w:cs="Times New Roman"/>
          <w:color w:val="000000"/>
        </w:rPr>
        <w:t xml:space="preserve">, Bangka Belitung. Usually, the hatchlings should be released in the morning or the evening. Interviews with Hatchlings Babel Sea Turtle Conservation's manager have revealed that turtles are frequently seen in the Bangka Belitung region. The smuggling of 2,287 grains, which the perpetrators allegedly took in the waters of </w:t>
      </w:r>
      <w:proofErr w:type="spellStart"/>
      <w:r w:rsidRPr="00197377">
        <w:rPr>
          <w:rFonts w:ascii="Palatino Linotype" w:eastAsia="Times New Roman" w:hAnsi="Palatino Linotype" w:cs="Times New Roman"/>
          <w:color w:val="000000"/>
        </w:rPr>
        <w:t>Gelasa</w:t>
      </w:r>
      <w:proofErr w:type="spellEnd"/>
      <w:r w:rsidRPr="00197377">
        <w:rPr>
          <w:rFonts w:ascii="Palatino Linotype" w:eastAsia="Times New Roman" w:hAnsi="Palatino Linotype" w:cs="Times New Roman"/>
          <w:color w:val="000000"/>
        </w:rPr>
        <w:t xml:space="preserve"> Island, Bangka, to be bought and sold so that the general public could consume them, was successfully stopped in June 2022 by the Bangka Belitung police. As was previously mentioned, one of the main dangers facing turtles is human activity. Local communities should be educated about turtle conservation even though there are currently fewer instances of turtle and turtle egg smuggling.</w:t>
      </w:r>
    </w:p>
    <w:p w14:paraId="27FCEED9" w14:textId="77777777" w:rsidR="00A55CBE" w:rsidRDefault="00A55CBE" w:rsidP="00A55CBE">
      <w:pPr>
        <w:spacing w:after="0" w:line="240" w:lineRule="auto"/>
        <w:jc w:val="both"/>
        <w:rPr>
          <w:rFonts w:ascii="Palatino Linotype" w:eastAsia="Times New Roman" w:hAnsi="Palatino Linotype" w:cs="Times New Roman"/>
          <w:color w:val="000000"/>
        </w:rPr>
      </w:pPr>
    </w:p>
    <w:p w14:paraId="7D92D255" w14:textId="14FF7A21" w:rsidR="00027286" w:rsidRPr="00197377" w:rsidRDefault="00FF35DD" w:rsidP="00A55CBE">
      <w:pPr>
        <w:spacing w:after="0" w:line="240" w:lineRule="auto"/>
        <w:jc w:val="both"/>
        <w:rPr>
          <w:rFonts w:ascii="Palatino Linotype" w:eastAsia="Times New Roman" w:hAnsi="Palatino Linotype" w:cs="Times New Roman"/>
          <w:color w:val="000000"/>
        </w:rPr>
      </w:pPr>
      <w:r w:rsidRPr="00197377">
        <w:rPr>
          <w:rFonts w:ascii="Palatino Linotype" w:eastAsia="Times New Roman" w:hAnsi="Palatino Linotype" w:cs="Times New Roman"/>
          <w:color w:val="000000"/>
        </w:rPr>
        <w:t xml:space="preserve">The fact that Hatchlings exist In order to ensure that turtle eggs are safely hatched without being harmed by humans or predators, Babel Sea Turtle Conservation serves as a semi-natural hatching site for turtle eggs removed from their natural nests on the beach. To protect the turtle's habitat, this action was taken as a remedy to prevent people from taking turtles straight out of the water. In addition to serving as a venue for special interest tourism, Hatchlings Babel Sea Turtle Conservation also educates locals and visitors from other countries about sea turtles. It is hoped that this will raise awareness of the need to protect sea turtles from extinction as a result of harm to the marine ecosystem caused by illegal hunting and sea tin mining. </w:t>
      </w:r>
    </w:p>
    <w:p w14:paraId="35E2079C" w14:textId="77777777" w:rsidR="00E0197B" w:rsidRPr="00C45B00" w:rsidRDefault="00E0197B">
      <w:pPr>
        <w:spacing w:after="0" w:line="240" w:lineRule="auto"/>
        <w:jc w:val="both"/>
        <w:rPr>
          <w:rFonts w:ascii="Palatino Linotype" w:eastAsia="Palatino" w:hAnsi="Palatino Linotype" w:cs="Palatino"/>
          <w:b/>
          <w:color w:val="339933"/>
        </w:rPr>
      </w:pPr>
    </w:p>
    <w:p w14:paraId="7E21A734" w14:textId="50ACA0A9" w:rsidR="00027286" w:rsidRPr="00C45B00" w:rsidRDefault="005A45AE">
      <w:pPr>
        <w:spacing w:after="0" w:line="240" w:lineRule="auto"/>
        <w:jc w:val="both"/>
        <w:rPr>
          <w:rFonts w:ascii="Palatino Linotype" w:eastAsia="Palatino" w:hAnsi="Palatino Linotype" w:cs="Palatino"/>
          <w:b/>
          <w:color w:val="339933"/>
        </w:rPr>
      </w:pPr>
      <w:r w:rsidRPr="00C45B00">
        <w:rPr>
          <w:rFonts w:ascii="Palatino Linotype" w:eastAsia="Palatino" w:hAnsi="Palatino Linotype" w:cs="Palatino"/>
          <w:b/>
          <w:color w:val="339933"/>
        </w:rPr>
        <w:t xml:space="preserve">Conclusion </w:t>
      </w:r>
    </w:p>
    <w:p w14:paraId="2A245C10" w14:textId="1D93A124" w:rsidR="00DD0C3C" w:rsidRDefault="00FF35DD">
      <w:pPr>
        <w:spacing w:after="0" w:line="240" w:lineRule="auto"/>
        <w:jc w:val="both"/>
        <w:rPr>
          <w:rFonts w:ascii="Palatino Linotype" w:eastAsia="Palatino" w:hAnsi="Palatino Linotype" w:cs="Palatino"/>
          <w:lang w:val="id-ID"/>
        </w:rPr>
      </w:pPr>
      <w:r w:rsidRPr="00FF35DD">
        <w:rPr>
          <w:rFonts w:ascii="Palatino Linotype" w:eastAsia="Palatino" w:hAnsi="Palatino Linotype" w:cs="Palatino"/>
          <w:lang w:val="id-ID"/>
        </w:rPr>
        <w:t xml:space="preserve">The </w:t>
      </w:r>
      <w:proofErr w:type="spellStart"/>
      <w:r w:rsidRPr="00FF35DD">
        <w:rPr>
          <w:rFonts w:ascii="Palatino Linotype" w:eastAsia="Palatino" w:hAnsi="Palatino Linotype" w:cs="Palatino"/>
          <w:lang w:val="id-ID"/>
        </w:rPr>
        <w:t>development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special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interest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tourism</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Tongaci</w:t>
      </w:r>
      <w:proofErr w:type="spellEnd"/>
      <w:r w:rsidRPr="00FF35DD">
        <w:rPr>
          <w:rFonts w:ascii="Palatino Linotype" w:eastAsia="Palatino" w:hAnsi="Palatino Linotype" w:cs="Palatino"/>
          <w:lang w:val="id-ID"/>
        </w:rPr>
        <w:t xml:space="preserve"> Beach, </w:t>
      </w:r>
      <w:proofErr w:type="spellStart"/>
      <w:r w:rsidRPr="00FF35DD">
        <w:rPr>
          <w:rFonts w:ascii="Palatino Linotype" w:eastAsia="Palatino" w:hAnsi="Palatino Linotype" w:cs="Palatino"/>
          <w:lang w:val="id-ID"/>
        </w:rPr>
        <w:t>Sungailiat</w:t>
      </w:r>
      <w:proofErr w:type="spellEnd"/>
      <w:r w:rsidRPr="00FF35DD">
        <w:rPr>
          <w:rFonts w:ascii="Palatino Linotype" w:eastAsia="Palatino" w:hAnsi="Palatino Linotype" w:cs="Palatino"/>
          <w:lang w:val="id-ID"/>
        </w:rPr>
        <w:t xml:space="preserve">, Bangka Belitung, </w:t>
      </w:r>
      <w:proofErr w:type="spellStart"/>
      <w:r w:rsidRPr="00FF35DD">
        <w:rPr>
          <w:rFonts w:ascii="Palatino Linotype" w:eastAsia="Palatino" w:hAnsi="Palatino Linotype" w:cs="Palatino"/>
          <w:lang w:val="id-ID"/>
        </w:rPr>
        <w:t>particularly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Babel Sea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was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concluded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based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outcomes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discussions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conducted</w:t>
      </w:r>
      <w:proofErr w:type="spellEnd"/>
      <w:r w:rsidRPr="00FF35DD">
        <w:rPr>
          <w:rFonts w:ascii="Palatino Linotype" w:eastAsia="Palatino" w:hAnsi="Palatino Linotype" w:cs="Palatino"/>
          <w:lang w:val="id-ID"/>
        </w:rPr>
        <w:t xml:space="preserve"> in </w:t>
      </w:r>
      <w:proofErr w:type="spellStart"/>
      <w:r w:rsidRPr="00FF35DD">
        <w:rPr>
          <w:rFonts w:ascii="Palatino Linotype" w:eastAsia="Palatino" w:hAnsi="Palatino Linotype" w:cs="Palatino"/>
          <w:lang w:val="id-ID"/>
        </w:rPr>
        <w:t>several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previous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sections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Releasing</w:t>
      </w:r>
      <w:proofErr w:type="spellEnd"/>
      <w:r w:rsidRPr="00FF35DD">
        <w:rPr>
          <w:rFonts w:ascii="Palatino Linotype" w:eastAsia="Palatino" w:hAnsi="Palatino Linotype" w:cs="Palatino"/>
          <w:lang w:val="id-ID"/>
        </w:rPr>
        <w:t xml:space="preserve"> An </w:t>
      </w:r>
      <w:proofErr w:type="spellStart"/>
      <w:r w:rsidRPr="00FF35DD">
        <w:rPr>
          <w:rFonts w:ascii="Palatino Linotype" w:eastAsia="Palatino" w:hAnsi="Palatino Linotype" w:cs="Palatino"/>
          <w:lang w:val="id-ID"/>
        </w:rPr>
        <w:t>array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species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safeguarded</w:t>
      </w:r>
      <w:proofErr w:type="spellEnd"/>
      <w:r w:rsidRPr="00FF35DD">
        <w:rPr>
          <w:rFonts w:ascii="Palatino Linotype" w:eastAsia="Palatino" w:hAnsi="Palatino Linotype" w:cs="Palatino"/>
          <w:lang w:val="id-ID"/>
        </w:rPr>
        <w:t xml:space="preserve"> in Indonesia </w:t>
      </w:r>
      <w:proofErr w:type="spellStart"/>
      <w:r w:rsidRPr="00FF35DD">
        <w:rPr>
          <w:rFonts w:ascii="Palatino Linotype" w:eastAsia="Palatino" w:hAnsi="Palatino Linotype" w:cs="Palatino"/>
          <w:lang w:val="id-ID"/>
        </w:rPr>
        <w:t>by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Babel Sea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such</w:t>
      </w:r>
      <w:proofErr w:type="spellEnd"/>
      <w:r w:rsidRPr="00FF35DD">
        <w:rPr>
          <w:rFonts w:ascii="Palatino Linotype" w:eastAsia="Palatino" w:hAnsi="Palatino Linotype" w:cs="Palatino"/>
          <w:lang w:val="id-ID"/>
        </w:rPr>
        <w:t xml:space="preserve"> as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Green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Chelonia</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Mydas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Hawksbill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Eretmochelys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Imbricata</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Loggerhead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Caretta</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Caretta</w:t>
      </w:r>
      <w:proofErr w:type="spellEnd"/>
      <w:r w:rsidRPr="00FF35DD">
        <w:rPr>
          <w:rFonts w:ascii="Palatino Linotype" w:eastAsia="Palatino" w:hAnsi="Palatino Linotype" w:cs="Palatino"/>
          <w:lang w:val="id-ID"/>
        </w:rPr>
        <w:t xml:space="preserve">), Olive </w:t>
      </w:r>
      <w:proofErr w:type="spellStart"/>
      <w:r w:rsidRPr="00FF35DD">
        <w:rPr>
          <w:rFonts w:ascii="Palatino Linotype" w:eastAsia="Palatino" w:hAnsi="Palatino Linotype" w:cs="Palatino"/>
          <w:lang w:val="id-ID"/>
        </w:rPr>
        <w:t>Ridley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Lepidochelys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Olivacea</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and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Leatherback</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Dermochelys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Coriacea</w:t>
      </w:r>
      <w:proofErr w:type="spellEnd"/>
      <w:r w:rsidRPr="00FF35DD">
        <w:rPr>
          <w:rFonts w:ascii="Palatino Linotype" w:eastAsia="Palatino" w:hAnsi="Palatino Linotype" w:cs="Palatino"/>
          <w:lang w:val="id-ID"/>
        </w:rPr>
        <w:t xml:space="preserve">). To </w:t>
      </w:r>
      <w:proofErr w:type="spellStart"/>
      <w:r w:rsidRPr="00FF35DD">
        <w:rPr>
          <w:rFonts w:ascii="Palatino Linotype" w:eastAsia="Palatino" w:hAnsi="Palatino Linotype" w:cs="Palatino"/>
          <w:lang w:val="id-ID"/>
        </w:rPr>
        <w:t>preserve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population</w:t>
      </w:r>
      <w:proofErr w:type="spellEnd"/>
      <w:r w:rsidRPr="00FF35DD">
        <w:rPr>
          <w:rFonts w:ascii="Palatino Linotype" w:eastAsia="Palatino" w:hAnsi="Palatino Linotype" w:cs="Palatino"/>
          <w:lang w:val="id-ID"/>
        </w:rPr>
        <w:t xml:space="preserve"> in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sea</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turtles</w:t>
      </w:r>
      <w:proofErr w:type="spellEnd"/>
      <w:r w:rsidRPr="00FF35DD">
        <w:rPr>
          <w:rFonts w:ascii="Palatino Linotype" w:eastAsia="Palatino" w:hAnsi="Palatino Linotype" w:cs="Palatino"/>
          <w:lang w:val="id-ID"/>
        </w:rPr>
        <w:t xml:space="preserve"> are </w:t>
      </w:r>
      <w:proofErr w:type="spellStart"/>
      <w:r w:rsidRPr="00FF35DD">
        <w:rPr>
          <w:rFonts w:ascii="Palatino Linotype" w:eastAsia="Palatino" w:hAnsi="Palatino Linotype" w:cs="Palatino"/>
          <w:lang w:val="id-ID"/>
        </w:rPr>
        <w:t>nurtured</w:t>
      </w:r>
      <w:proofErr w:type="spellEnd"/>
      <w:r w:rsidRPr="00FF35DD">
        <w:rPr>
          <w:rFonts w:ascii="Palatino Linotype" w:eastAsia="Palatino" w:hAnsi="Palatino Linotype" w:cs="Palatino"/>
          <w:lang w:val="id-ID"/>
        </w:rPr>
        <w:t xml:space="preserve"> in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pond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will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undergo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rehabilitation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there</w:t>
      </w:r>
      <w:proofErr w:type="spellEnd"/>
      <w:r w:rsidRPr="00FF35DD">
        <w:rPr>
          <w:rFonts w:ascii="Palatino Linotype" w:eastAsia="Palatino" w:hAnsi="Palatino Linotype" w:cs="Palatino"/>
          <w:lang w:val="id-ID"/>
        </w:rPr>
        <w:t xml:space="preserve"> in a set </w:t>
      </w:r>
      <w:proofErr w:type="spellStart"/>
      <w:r w:rsidRPr="00FF35DD">
        <w:rPr>
          <w:rFonts w:ascii="Palatino Linotype" w:eastAsia="Palatino" w:hAnsi="Palatino Linotype" w:cs="Palatino"/>
          <w:lang w:val="id-ID"/>
        </w:rPr>
        <w:t>amount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time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and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will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released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back</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into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water</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Activities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offered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Babylonian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include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rearing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in </w:t>
      </w:r>
      <w:proofErr w:type="spellStart"/>
      <w:r w:rsidRPr="00FF35DD">
        <w:rPr>
          <w:rFonts w:ascii="Palatino Linotype" w:eastAsia="Palatino" w:hAnsi="Palatino Linotype" w:cs="Palatino"/>
          <w:lang w:val="id-ID"/>
        </w:rPr>
        <w:t>rearing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ponds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adopting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released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into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sea</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and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eggs</w:t>
      </w:r>
      <w:proofErr w:type="spellEnd"/>
      <w:r w:rsidRPr="00FF35DD">
        <w:rPr>
          <w:rFonts w:ascii="Palatino Linotype" w:eastAsia="Palatino" w:hAnsi="Palatino Linotype" w:cs="Palatino"/>
          <w:lang w:val="id-ID"/>
        </w:rPr>
        <w:t xml:space="preserve"> in semi-natural </w:t>
      </w:r>
      <w:proofErr w:type="spellStart"/>
      <w:r w:rsidRPr="00FF35DD">
        <w:rPr>
          <w:rFonts w:ascii="Palatino Linotype" w:eastAsia="Palatino" w:hAnsi="Palatino Linotype" w:cs="Palatino"/>
          <w:lang w:val="id-ID"/>
        </w:rPr>
        <w:t>nests</w:t>
      </w:r>
      <w:proofErr w:type="spellEnd"/>
      <w:r w:rsidRPr="00FF35DD">
        <w:rPr>
          <w:rFonts w:ascii="Palatino Linotype" w:eastAsia="Palatino" w:hAnsi="Palatino Linotype" w:cs="Palatino"/>
          <w:lang w:val="id-ID"/>
        </w:rPr>
        <w:t xml:space="preserve">. They </w:t>
      </w:r>
      <w:proofErr w:type="spellStart"/>
      <w:r w:rsidRPr="00FF35DD">
        <w:rPr>
          <w:rFonts w:ascii="Palatino Linotype" w:eastAsia="Palatino" w:hAnsi="Palatino Linotype" w:cs="Palatino"/>
          <w:lang w:val="id-ID"/>
        </w:rPr>
        <w:t>also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have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educational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facilities</w:t>
      </w:r>
      <w:proofErr w:type="spellEnd"/>
      <w:r w:rsidRPr="00FF35DD">
        <w:rPr>
          <w:rFonts w:ascii="Palatino Linotype" w:eastAsia="Palatino" w:hAnsi="Palatino Linotype" w:cs="Palatino"/>
          <w:lang w:val="id-ID"/>
        </w:rPr>
        <w:t xml:space="preserve">. The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Babel Sea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has </w:t>
      </w:r>
      <w:proofErr w:type="spellStart"/>
      <w:r w:rsidRPr="00FF35DD">
        <w:rPr>
          <w:rFonts w:ascii="Palatino Linotype" w:eastAsia="Palatino" w:hAnsi="Palatino Linotype" w:cs="Palatino"/>
          <w:lang w:val="id-ID"/>
        </w:rPr>
        <w:t>been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successful</w:t>
      </w:r>
      <w:proofErr w:type="spellEnd"/>
      <w:r w:rsidRPr="00FF35DD">
        <w:rPr>
          <w:rFonts w:ascii="Palatino Linotype" w:eastAsia="Palatino" w:hAnsi="Palatino Linotype" w:cs="Palatino"/>
          <w:lang w:val="id-ID"/>
        </w:rPr>
        <w:t xml:space="preserve"> in </w:t>
      </w:r>
      <w:proofErr w:type="spellStart"/>
      <w:r w:rsidRPr="00FF35DD">
        <w:rPr>
          <w:rFonts w:ascii="Palatino Linotype" w:eastAsia="Palatino" w:hAnsi="Palatino Linotype" w:cs="Palatino"/>
          <w:lang w:val="id-ID"/>
        </w:rPr>
        <w:t>educating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general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public</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support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protection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ensuring</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that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this</w:t>
      </w:r>
      <w:proofErr w:type="spellEnd"/>
      <w:r w:rsidRPr="00FF35DD">
        <w:rPr>
          <w:rFonts w:ascii="Palatino Linotype" w:eastAsia="Palatino" w:hAnsi="Palatino Linotype" w:cs="Palatino"/>
          <w:lang w:val="id-ID"/>
        </w:rPr>
        <w:t xml:space="preserve"> marine biota </w:t>
      </w:r>
      <w:proofErr w:type="spellStart"/>
      <w:r w:rsidRPr="00FF35DD">
        <w:rPr>
          <w:rFonts w:ascii="Palatino Linotype" w:eastAsia="Palatino" w:hAnsi="Palatino Linotype" w:cs="Palatino"/>
          <w:lang w:val="id-ID"/>
        </w:rPr>
        <w:t>is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preserved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for</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future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generations</w:t>
      </w:r>
      <w:proofErr w:type="spellEnd"/>
      <w:r w:rsidRPr="00FF35DD">
        <w:rPr>
          <w:rFonts w:ascii="Palatino Linotype" w:eastAsia="Palatino" w:hAnsi="Palatino Linotype" w:cs="Palatino"/>
          <w:lang w:val="id-ID"/>
        </w:rPr>
        <w:t xml:space="preserve">. As a </w:t>
      </w:r>
      <w:proofErr w:type="spellStart"/>
      <w:r w:rsidRPr="00FF35DD">
        <w:rPr>
          <w:rFonts w:ascii="Palatino Linotype" w:eastAsia="Palatino" w:hAnsi="Palatino Linotype" w:cs="Palatino"/>
          <w:lang w:val="id-ID"/>
        </w:rPr>
        <w:t>result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now</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better</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than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was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Students</w:t>
      </w:r>
      <w:proofErr w:type="spellEnd"/>
      <w:r w:rsidRPr="00FF35DD">
        <w:rPr>
          <w:rFonts w:ascii="Palatino Linotype" w:eastAsia="Palatino" w:hAnsi="Palatino Linotype" w:cs="Palatino"/>
          <w:lang w:val="id-ID"/>
        </w:rPr>
        <w:t xml:space="preserve"> are </w:t>
      </w:r>
      <w:proofErr w:type="spellStart"/>
      <w:r w:rsidRPr="00FF35DD">
        <w:rPr>
          <w:rFonts w:ascii="Palatino Linotype" w:eastAsia="Palatino" w:hAnsi="Palatino Linotype" w:cs="Palatino"/>
          <w:lang w:val="id-ID"/>
        </w:rPr>
        <w:t>also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heavily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instructed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by</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Babel Sea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how</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care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for</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and</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preserve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lastRenderedPageBreak/>
        <w:t>survival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turtles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This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further</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qualifies</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Hatchlings</w:t>
      </w:r>
      <w:proofErr w:type="spellEnd"/>
      <w:r w:rsidRPr="00FF35DD">
        <w:rPr>
          <w:rFonts w:ascii="Palatino Linotype" w:eastAsia="Palatino" w:hAnsi="Palatino Linotype" w:cs="Palatino"/>
          <w:lang w:val="id-ID"/>
        </w:rPr>
        <w:t xml:space="preserve"> Babel Sea </w:t>
      </w:r>
      <w:proofErr w:type="spellStart"/>
      <w:r w:rsidRPr="00FF35DD">
        <w:rPr>
          <w:rFonts w:ascii="Palatino Linotype" w:eastAsia="Palatino" w:hAnsi="Palatino Linotype" w:cs="Palatino"/>
          <w:lang w:val="id-ID"/>
        </w:rPr>
        <w:t>Turtle</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Conservation</w:t>
      </w:r>
      <w:proofErr w:type="spellEnd"/>
      <w:r w:rsidRPr="00FF35DD">
        <w:rPr>
          <w:rFonts w:ascii="Palatino Linotype" w:eastAsia="Palatino" w:hAnsi="Palatino Linotype" w:cs="Palatino"/>
          <w:lang w:val="id-ID"/>
        </w:rPr>
        <w:t xml:space="preserve"> as a </w:t>
      </w:r>
      <w:proofErr w:type="spellStart"/>
      <w:r w:rsidRPr="00FF35DD">
        <w:rPr>
          <w:rFonts w:ascii="Palatino Linotype" w:eastAsia="Palatino" w:hAnsi="Palatino Linotype" w:cs="Palatino"/>
          <w:lang w:val="id-ID"/>
        </w:rPr>
        <w:t>travel</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destination</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of</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particular</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interest</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to</w:t>
      </w:r>
      <w:proofErr w:type="spellEnd"/>
      <w:r w:rsidRPr="00FF35DD">
        <w:rPr>
          <w:rFonts w:ascii="Palatino Linotype" w:eastAsia="Palatino" w:hAnsi="Palatino Linotype" w:cs="Palatino"/>
          <w:lang w:val="id-ID"/>
        </w:rPr>
        <w:t xml:space="preserve"> </w:t>
      </w:r>
      <w:proofErr w:type="spellStart"/>
      <w:r w:rsidRPr="00FF35DD">
        <w:rPr>
          <w:rFonts w:ascii="Palatino Linotype" w:eastAsia="Palatino" w:hAnsi="Palatino Linotype" w:cs="Palatino"/>
          <w:lang w:val="id-ID"/>
        </w:rPr>
        <w:t>travelers</w:t>
      </w:r>
      <w:proofErr w:type="spellEnd"/>
      <w:r w:rsidRPr="00FF35DD">
        <w:rPr>
          <w:rFonts w:ascii="Palatino Linotype" w:eastAsia="Palatino" w:hAnsi="Palatino Linotype" w:cs="Palatino"/>
          <w:lang w:val="id-ID"/>
        </w:rPr>
        <w:t>.</w:t>
      </w:r>
    </w:p>
    <w:p w14:paraId="7616B9BD" w14:textId="77777777" w:rsidR="00FF35DD" w:rsidRPr="00C45B00" w:rsidRDefault="00FF35DD">
      <w:pPr>
        <w:spacing w:after="0" w:line="240" w:lineRule="auto"/>
        <w:jc w:val="both"/>
        <w:rPr>
          <w:rFonts w:ascii="Palatino Linotype" w:eastAsia="Palatino" w:hAnsi="Palatino Linotype" w:cs="Palatino"/>
          <w:b/>
          <w:color w:val="339933"/>
        </w:rPr>
      </w:pPr>
    </w:p>
    <w:p w14:paraId="6C1864A2" w14:textId="77777777" w:rsidR="00027286" w:rsidRDefault="005A45AE">
      <w:pPr>
        <w:spacing w:after="0" w:line="240" w:lineRule="auto"/>
        <w:jc w:val="both"/>
        <w:rPr>
          <w:rFonts w:ascii="Palatino Linotype" w:eastAsia="Palatino" w:hAnsi="Palatino Linotype" w:cs="Palatino"/>
          <w:b/>
          <w:color w:val="339933"/>
        </w:rPr>
      </w:pPr>
      <w:r w:rsidRPr="00C45B00">
        <w:rPr>
          <w:rFonts w:ascii="Palatino Linotype" w:eastAsia="Palatino" w:hAnsi="Palatino Linotype" w:cs="Palatino"/>
          <w:b/>
          <w:color w:val="339933"/>
        </w:rPr>
        <w:t xml:space="preserve">Bibliography </w:t>
      </w:r>
    </w:p>
    <w:p w14:paraId="2F315FC8" w14:textId="4F8DEB3F" w:rsidR="00274469" w:rsidRPr="00274469" w:rsidRDefault="00274469" w:rsidP="00274469">
      <w:pPr>
        <w:widowControl w:val="0"/>
        <w:autoSpaceDE w:val="0"/>
        <w:autoSpaceDN w:val="0"/>
        <w:adjustRightInd w:val="0"/>
        <w:spacing w:after="0" w:line="240" w:lineRule="auto"/>
        <w:ind w:left="480" w:hanging="480"/>
        <w:rPr>
          <w:rFonts w:ascii="Palatino Linotype" w:hAnsi="Palatino Linotype"/>
          <w:noProof/>
        </w:rPr>
      </w:pPr>
      <w:r>
        <w:rPr>
          <w:rFonts w:ascii="Palatino Linotype" w:eastAsia="Palatino" w:hAnsi="Palatino Linotype" w:cs="Palatino"/>
        </w:rPr>
        <w:fldChar w:fldCharType="begin" w:fldLock="1"/>
      </w:r>
      <w:r>
        <w:rPr>
          <w:rFonts w:ascii="Palatino Linotype" w:eastAsia="Palatino" w:hAnsi="Palatino Linotype" w:cs="Palatino"/>
        </w:rPr>
        <w:instrText xml:space="preserve">ADDIN Mendeley Bibliography CSL_BIBLIOGRAPHY </w:instrText>
      </w:r>
      <w:r>
        <w:rPr>
          <w:rFonts w:ascii="Palatino Linotype" w:eastAsia="Palatino" w:hAnsi="Palatino Linotype" w:cs="Palatino"/>
        </w:rPr>
        <w:fldChar w:fldCharType="separate"/>
      </w:r>
      <w:r w:rsidRPr="00274469">
        <w:rPr>
          <w:rFonts w:ascii="Palatino Linotype" w:hAnsi="Palatino Linotype" w:cs="Times New Roman"/>
          <w:noProof/>
          <w:szCs w:val="24"/>
        </w:rPr>
        <w:t xml:space="preserve">Marchello, R. R., Israhadi, E. I., &amp; Suparno, S. (2023). Analysis of Land Disputes Arising from Land Procurement Activities in the Development of Public Facilities And Infrastructure (Review of Law Number 2 of 2012 concerning Land Acquisition). </w:t>
      </w:r>
      <w:r w:rsidRPr="00274469">
        <w:rPr>
          <w:rFonts w:ascii="Palatino Linotype" w:hAnsi="Palatino Linotype" w:cs="Times New Roman"/>
          <w:i/>
          <w:iCs/>
          <w:noProof/>
          <w:szCs w:val="24"/>
        </w:rPr>
        <w:t>Edunity: Social and Educational Studies</w:t>
      </w:r>
      <w:r w:rsidRPr="00274469">
        <w:rPr>
          <w:rFonts w:ascii="Palatino Linotype" w:hAnsi="Palatino Linotype" w:cs="Times New Roman"/>
          <w:noProof/>
          <w:szCs w:val="24"/>
        </w:rPr>
        <w:t xml:space="preserve">, </w:t>
      </w:r>
      <w:r w:rsidRPr="00274469">
        <w:rPr>
          <w:rFonts w:ascii="Palatino Linotype" w:hAnsi="Palatino Linotype" w:cs="Times New Roman"/>
          <w:i/>
          <w:iCs/>
          <w:noProof/>
          <w:szCs w:val="24"/>
        </w:rPr>
        <w:t>2</w:t>
      </w:r>
      <w:r w:rsidRPr="00274469">
        <w:rPr>
          <w:rFonts w:ascii="Palatino Linotype" w:hAnsi="Palatino Linotype" w:cs="Times New Roman"/>
          <w:noProof/>
          <w:szCs w:val="24"/>
        </w:rPr>
        <w:t>(1), 94–104.</w:t>
      </w:r>
    </w:p>
    <w:p w14:paraId="5015FF0F" w14:textId="734C4207" w:rsidR="00326738" w:rsidRPr="00C45B00" w:rsidRDefault="00274469">
      <w:pPr>
        <w:spacing w:after="0" w:line="240" w:lineRule="auto"/>
        <w:jc w:val="both"/>
        <w:rPr>
          <w:rFonts w:ascii="Palatino Linotype" w:eastAsia="Palatino" w:hAnsi="Palatino Linotype" w:cs="Palatino"/>
        </w:rPr>
      </w:pPr>
      <w:r>
        <w:rPr>
          <w:rFonts w:ascii="Palatino Linotype" w:eastAsia="Palatino" w:hAnsi="Palatino Linotype" w:cs="Palatino"/>
        </w:rPr>
        <w:fldChar w:fldCharType="end"/>
      </w:r>
    </w:p>
    <w:sectPr w:rsidR="00326738" w:rsidRPr="00C45B00" w:rsidSect="006B15B2">
      <w:headerReference w:type="even" r:id="rId22"/>
      <w:headerReference w:type="default" r:id="rId23"/>
      <w:footerReference w:type="even" r:id="rId24"/>
      <w:footerReference w:type="default" r:id="rId25"/>
      <w:footerReference w:type="first" r:id="rId26"/>
      <w:pgSz w:w="11906" w:h="16838"/>
      <w:pgMar w:top="1134" w:right="1701" w:bottom="1701" w:left="1701" w:header="709" w:footer="709" w:gutter="0"/>
      <w:pgNumType w:start="143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5E991" w14:textId="77777777" w:rsidR="00982860" w:rsidRDefault="00982860">
      <w:pPr>
        <w:spacing w:after="0" w:line="240" w:lineRule="auto"/>
      </w:pPr>
      <w:r>
        <w:separator/>
      </w:r>
    </w:p>
  </w:endnote>
  <w:endnote w:type="continuationSeparator" w:id="0">
    <w:p w14:paraId="2980ACE4" w14:textId="77777777" w:rsidR="00982860" w:rsidRDefault="00982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0335" w14:textId="77777777" w:rsidR="00027286" w:rsidRDefault="00027286">
    <w:pPr>
      <w:widowControl w:val="0"/>
      <w:pBdr>
        <w:top w:val="nil"/>
        <w:left w:val="nil"/>
        <w:bottom w:val="nil"/>
        <w:right w:val="nil"/>
        <w:between w:val="nil"/>
      </w:pBdr>
      <w:spacing w:after="0" w:line="276" w:lineRule="auto"/>
      <w:rPr>
        <w:color w:val="000000"/>
        <w:sz w:val="24"/>
        <w:szCs w:val="24"/>
      </w:rPr>
    </w:pPr>
  </w:p>
  <w:tbl>
    <w:tblPr>
      <w:tblStyle w:val="a5"/>
      <w:tblW w:w="8505" w:type="dxa"/>
      <w:tblInd w:w="115" w:type="dxa"/>
      <w:tblBorders>
        <w:top w:val="single" w:sz="18" w:space="0" w:color="339933"/>
        <w:insideH w:val="single" w:sz="4" w:space="0" w:color="000000"/>
      </w:tblBorders>
      <w:tblLayout w:type="fixed"/>
      <w:tblLook w:val="0400" w:firstRow="0" w:lastRow="0" w:firstColumn="0" w:lastColumn="0" w:noHBand="0" w:noVBand="1"/>
    </w:tblPr>
    <w:tblGrid>
      <w:gridCol w:w="702"/>
      <w:gridCol w:w="7803"/>
    </w:tblGrid>
    <w:tr w:rsidR="00027286" w14:paraId="7DAD4501" w14:textId="77777777" w:rsidTr="008B62FB">
      <w:tc>
        <w:tcPr>
          <w:tcW w:w="702" w:type="dxa"/>
          <w:shd w:val="clear" w:color="auto" w:fill="339933"/>
        </w:tcPr>
        <w:p w14:paraId="59DAF307" w14:textId="77777777" w:rsidR="00027286" w:rsidRDefault="005A45AE" w:rsidP="00411CB0">
          <w:pPr>
            <w:pBdr>
              <w:top w:val="nil"/>
              <w:left w:val="nil"/>
              <w:bottom w:val="nil"/>
              <w:right w:val="single" w:sz="4" w:space="1" w:color="auto"/>
              <w:between w:val="nil"/>
            </w:pBdr>
            <w:tabs>
              <w:tab w:val="center" w:pos="4513"/>
              <w:tab w:val="right" w:pos="9026"/>
            </w:tabs>
            <w:rPr>
              <w:rFonts w:ascii="Palatino" w:eastAsia="Palatino" w:hAnsi="Palatino" w:cs="Palatino"/>
              <w:b/>
              <w:color w:val="FFFFFF"/>
              <w:sz w:val="20"/>
              <w:szCs w:val="20"/>
            </w:rPr>
          </w:pPr>
          <w:r>
            <w:rPr>
              <w:rFonts w:ascii="Palatino" w:eastAsia="Palatino" w:hAnsi="Palatino" w:cs="Palatino"/>
              <w:sz w:val="20"/>
              <w:szCs w:val="20"/>
            </w:rPr>
            <w:fldChar w:fldCharType="begin"/>
          </w:r>
          <w:r>
            <w:rPr>
              <w:rFonts w:ascii="Palatino" w:eastAsia="Palatino" w:hAnsi="Palatino" w:cs="Palatino"/>
              <w:sz w:val="20"/>
              <w:szCs w:val="20"/>
            </w:rPr>
            <w:instrText>PAGE</w:instrText>
          </w:r>
          <w:r>
            <w:rPr>
              <w:rFonts w:ascii="Palatino" w:eastAsia="Palatino" w:hAnsi="Palatino" w:cs="Palatino"/>
              <w:sz w:val="20"/>
              <w:szCs w:val="20"/>
            </w:rPr>
            <w:fldChar w:fldCharType="separate"/>
          </w:r>
          <w:r w:rsidR="008B62FB">
            <w:rPr>
              <w:rFonts w:ascii="Palatino" w:eastAsia="Palatino" w:hAnsi="Palatino" w:cs="Palatino"/>
              <w:noProof/>
              <w:sz w:val="20"/>
              <w:szCs w:val="20"/>
            </w:rPr>
            <w:t>14</w:t>
          </w:r>
          <w:r>
            <w:rPr>
              <w:rFonts w:ascii="Palatino" w:eastAsia="Palatino" w:hAnsi="Palatino" w:cs="Palatino"/>
              <w:sz w:val="20"/>
              <w:szCs w:val="20"/>
            </w:rPr>
            <w:fldChar w:fldCharType="end"/>
          </w:r>
        </w:p>
      </w:tc>
      <w:tc>
        <w:tcPr>
          <w:tcW w:w="7803" w:type="dxa"/>
        </w:tcPr>
        <w:p w14:paraId="3FAA272A" w14:textId="33FDDF65" w:rsidR="00027286" w:rsidRDefault="00B92BE6">
          <w:pPr>
            <w:pBdr>
              <w:top w:val="nil"/>
              <w:left w:val="nil"/>
              <w:bottom w:val="nil"/>
              <w:right w:val="nil"/>
              <w:between w:val="nil"/>
            </w:pBdr>
            <w:tabs>
              <w:tab w:val="center" w:pos="4513"/>
              <w:tab w:val="right" w:pos="9026"/>
            </w:tabs>
            <w:rPr>
              <w:rFonts w:ascii="Palatino" w:eastAsia="Palatino" w:hAnsi="Palatino" w:cs="Palatino"/>
              <w:color w:val="808080"/>
              <w:sz w:val="20"/>
              <w:szCs w:val="20"/>
            </w:rPr>
          </w:pPr>
          <w:r w:rsidRPr="00B92BE6">
            <w:rPr>
              <w:rFonts w:ascii="Palatino" w:eastAsia="Palatino" w:hAnsi="Palatino" w:cs="Palatino"/>
              <w:color w:val="808080"/>
              <w:sz w:val="20"/>
              <w:szCs w:val="20"/>
            </w:rPr>
            <w:t xml:space="preserve">Ruth </w:t>
          </w:r>
          <w:proofErr w:type="spellStart"/>
          <w:r w:rsidRPr="00B92BE6">
            <w:rPr>
              <w:rFonts w:ascii="Palatino" w:eastAsia="Palatino" w:hAnsi="Palatino" w:cs="Palatino"/>
              <w:color w:val="808080"/>
              <w:sz w:val="20"/>
              <w:szCs w:val="20"/>
            </w:rPr>
            <w:t>Soesanto</w:t>
          </w:r>
          <w:proofErr w:type="spellEnd"/>
          <w:r w:rsidRPr="00B92BE6">
            <w:rPr>
              <w:rFonts w:ascii="Palatino" w:eastAsia="Palatino" w:hAnsi="Palatino" w:cs="Palatino"/>
              <w:color w:val="808080"/>
              <w:sz w:val="20"/>
              <w:szCs w:val="20"/>
            </w:rPr>
            <w:t>, Budi Setiawan</w:t>
          </w:r>
        </w:p>
      </w:tc>
    </w:tr>
  </w:tbl>
  <w:p w14:paraId="7B3D33E4"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B5E4" w14:textId="77777777" w:rsidR="00027286" w:rsidRDefault="00027286">
    <w:pPr>
      <w:widowControl w:val="0"/>
      <w:pBdr>
        <w:top w:val="nil"/>
        <w:left w:val="nil"/>
        <w:bottom w:val="nil"/>
        <w:right w:val="nil"/>
        <w:between w:val="nil"/>
      </w:pBdr>
      <w:spacing w:after="0" w:line="276" w:lineRule="auto"/>
      <w:rPr>
        <w:color w:val="000000"/>
      </w:rPr>
    </w:pPr>
  </w:p>
  <w:tbl>
    <w:tblPr>
      <w:tblStyle w:val="a4"/>
      <w:tblW w:w="8505" w:type="dxa"/>
      <w:tblInd w:w="115" w:type="dxa"/>
      <w:tblBorders>
        <w:top w:val="single" w:sz="18" w:space="0" w:color="339933"/>
      </w:tblBorders>
      <w:tblLayout w:type="fixed"/>
      <w:tblLook w:val="0400" w:firstRow="0" w:lastRow="0" w:firstColumn="0" w:lastColumn="0" w:noHBand="0" w:noVBand="1"/>
    </w:tblPr>
    <w:tblGrid>
      <w:gridCol w:w="7797"/>
      <w:gridCol w:w="708"/>
    </w:tblGrid>
    <w:tr w:rsidR="00027286" w14:paraId="22A95C88" w14:textId="77777777" w:rsidTr="008B62FB">
      <w:tc>
        <w:tcPr>
          <w:tcW w:w="7797" w:type="dxa"/>
        </w:tcPr>
        <w:p w14:paraId="653FF339" w14:textId="77777777" w:rsidR="00027286" w:rsidRDefault="005A45AE">
          <w:pPr>
            <w:pBdr>
              <w:top w:val="nil"/>
              <w:left w:val="nil"/>
              <w:bottom w:val="nil"/>
              <w:right w:val="nil"/>
              <w:between w:val="nil"/>
            </w:pBdr>
            <w:tabs>
              <w:tab w:val="center" w:pos="4513"/>
              <w:tab w:val="right" w:pos="9026"/>
            </w:tabs>
            <w:jc w:val="right"/>
            <w:rPr>
              <w:rFonts w:ascii="Palatino" w:eastAsia="Palatino" w:hAnsi="Palatino" w:cs="Palatino"/>
              <w:sz w:val="20"/>
              <w:szCs w:val="20"/>
            </w:rPr>
          </w:pPr>
          <w:r>
            <w:rPr>
              <w:rFonts w:ascii="Palatino" w:eastAsia="Palatino" w:hAnsi="Palatino" w:cs="Palatino"/>
              <w:color w:val="808080"/>
              <w:sz w:val="20"/>
              <w:szCs w:val="20"/>
            </w:rPr>
            <w:t>https://edunity.publikasikupublisher.com</w:t>
          </w:r>
        </w:p>
      </w:tc>
      <w:tc>
        <w:tcPr>
          <w:tcW w:w="708" w:type="dxa"/>
          <w:shd w:val="clear" w:color="auto" w:fill="339933"/>
        </w:tcPr>
        <w:p w14:paraId="6162B43C" w14:textId="6A637DF2" w:rsidR="00027286" w:rsidRDefault="005A45AE">
          <w:pPr>
            <w:pBdr>
              <w:top w:val="nil"/>
              <w:left w:val="nil"/>
              <w:bottom w:val="nil"/>
              <w:right w:val="nil"/>
              <w:between w:val="nil"/>
            </w:pBdr>
            <w:tabs>
              <w:tab w:val="center" w:pos="4513"/>
              <w:tab w:val="right" w:pos="9026"/>
            </w:tabs>
            <w:rPr>
              <w:rFonts w:ascii="Palatino" w:eastAsia="Palatino" w:hAnsi="Palatino" w:cs="Palatino"/>
              <w:color w:val="FFFFFF"/>
            </w:rPr>
          </w:pPr>
          <w:r>
            <w:rPr>
              <w:rFonts w:ascii="Palatino" w:eastAsia="Palatino" w:hAnsi="Palatino" w:cs="Palatino"/>
              <w:sz w:val="20"/>
              <w:szCs w:val="20"/>
            </w:rPr>
            <w:fldChar w:fldCharType="begin"/>
          </w:r>
          <w:r>
            <w:rPr>
              <w:rFonts w:ascii="Palatino" w:eastAsia="Palatino" w:hAnsi="Palatino" w:cs="Palatino"/>
              <w:sz w:val="20"/>
              <w:szCs w:val="20"/>
            </w:rPr>
            <w:instrText>PAGE</w:instrText>
          </w:r>
          <w:r>
            <w:rPr>
              <w:rFonts w:ascii="Palatino" w:eastAsia="Palatino" w:hAnsi="Palatino" w:cs="Palatino"/>
              <w:sz w:val="20"/>
              <w:szCs w:val="20"/>
            </w:rPr>
            <w:fldChar w:fldCharType="separate"/>
          </w:r>
          <w:r w:rsidR="008B62FB">
            <w:rPr>
              <w:rFonts w:ascii="Palatino" w:eastAsia="Palatino" w:hAnsi="Palatino" w:cs="Palatino"/>
              <w:noProof/>
              <w:sz w:val="20"/>
              <w:szCs w:val="20"/>
            </w:rPr>
            <w:t>13</w:t>
          </w:r>
          <w:r>
            <w:rPr>
              <w:rFonts w:ascii="Palatino" w:eastAsia="Palatino" w:hAnsi="Palatino" w:cs="Palatino"/>
              <w:sz w:val="20"/>
              <w:szCs w:val="20"/>
            </w:rPr>
            <w:fldChar w:fldCharType="end"/>
          </w:r>
        </w:p>
      </w:tc>
    </w:tr>
  </w:tbl>
  <w:p w14:paraId="564F951D" w14:textId="77777777" w:rsidR="00027286" w:rsidRDefault="00027286" w:rsidP="008B62FB">
    <w:pPr>
      <w:pBdr>
        <w:top w:val="nil"/>
        <w:left w:val="nil"/>
        <w:bottom w:val="nil"/>
        <w:right w:val="nil"/>
        <w:between w:val="nil"/>
      </w:pBdr>
      <w:tabs>
        <w:tab w:val="center" w:pos="4513"/>
        <w:tab w:val="right" w:pos="9026"/>
      </w:tabs>
      <w:spacing w:after="0" w:line="240" w:lineRule="auto"/>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46CD" w14:textId="77777777" w:rsidR="00027286" w:rsidRDefault="00027286">
    <w:pPr>
      <w:widowControl w:val="0"/>
      <w:pBdr>
        <w:top w:val="nil"/>
        <w:left w:val="nil"/>
        <w:bottom w:val="nil"/>
        <w:right w:val="nil"/>
        <w:between w:val="nil"/>
      </w:pBdr>
      <w:spacing w:after="0" w:line="276" w:lineRule="auto"/>
      <w:rPr>
        <w:color w:val="000000"/>
      </w:rPr>
    </w:pPr>
  </w:p>
  <w:tbl>
    <w:tblPr>
      <w:tblStyle w:val="a6"/>
      <w:tblW w:w="8505" w:type="dxa"/>
      <w:tblInd w:w="115" w:type="dxa"/>
      <w:tblBorders>
        <w:top w:val="single" w:sz="18" w:space="0" w:color="339933"/>
      </w:tblBorders>
      <w:tblLayout w:type="fixed"/>
      <w:tblLook w:val="0400" w:firstRow="0" w:lastRow="0" w:firstColumn="0" w:lastColumn="0" w:noHBand="0" w:noVBand="1"/>
    </w:tblPr>
    <w:tblGrid>
      <w:gridCol w:w="7797"/>
      <w:gridCol w:w="708"/>
    </w:tblGrid>
    <w:tr w:rsidR="00027286" w14:paraId="7F12CF0B" w14:textId="77777777" w:rsidTr="008B62FB">
      <w:tc>
        <w:tcPr>
          <w:tcW w:w="7797" w:type="dxa"/>
        </w:tcPr>
        <w:p w14:paraId="6F2DE6C2" w14:textId="77777777" w:rsidR="00027286" w:rsidRDefault="005A45AE">
          <w:pPr>
            <w:pBdr>
              <w:top w:val="nil"/>
              <w:left w:val="nil"/>
              <w:bottom w:val="nil"/>
              <w:right w:val="nil"/>
              <w:between w:val="nil"/>
            </w:pBdr>
            <w:tabs>
              <w:tab w:val="center" w:pos="4513"/>
              <w:tab w:val="right" w:pos="9026"/>
            </w:tabs>
            <w:jc w:val="right"/>
            <w:rPr>
              <w:rFonts w:ascii="Palatino" w:eastAsia="Palatino" w:hAnsi="Palatino" w:cs="Palatino"/>
              <w:sz w:val="20"/>
              <w:szCs w:val="20"/>
            </w:rPr>
          </w:pPr>
          <w:r>
            <w:rPr>
              <w:rFonts w:ascii="Palatino" w:eastAsia="Palatino" w:hAnsi="Palatino" w:cs="Palatino"/>
              <w:color w:val="808080"/>
              <w:sz w:val="20"/>
              <w:szCs w:val="20"/>
            </w:rPr>
            <w:t>https://edunity.publikasikupublisher.com</w:t>
          </w:r>
        </w:p>
      </w:tc>
      <w:tc>
        <w:tcPr>
          <w:tcW w:w="708" w:type="dxa"/>
          <w:shd w:val="clear" w:color="auto" w:fill="339933"/>
        </w:tcPr>
        <w:p w14:paraId="4EFA9AD5" w14:textId="77777777" w:rsidR="00027286" w:rsidRDefault="005A45AE">
          <w:pPr>
            <w:pBdr>
              <w:top w:val="nil"/>
              <w:left w:val="nil"/>
              <w:bottom w:val="nil"/>
              <w:right w:val="nil"/>
              <w:between w:val="nil"/>
            </w:pBdr>
            <w:tabs>
              <w:tab w:val="center" w:pos="4513"/>
              <w:tab w:val="right" w:pos="9026"/>
            </w:tabs>
            <w:jc w:val="right"/>
            <w:rPr>
              <w:rFonts w:ascii="Palatino" w:eastAsia="Palatino" w:hAnsi="Palatino" w:cs="Palatino"/>
              <w:color w:val="FFFFFF"/>
              <w:sz w:val="21"/>
              <w:szCs w:val="21"/>
            </w:rPr>
          </w:pPr>
          <w:r>
            <w:rPr>
              <w:rFonts w:ascii="Palatino" w:eastAsia="Palatino" w:hAnsi="Palatino" w:cs="Palatino"/>
              <w:sz w:val="21"/>
              <w:szCs w:val="21"/>
            </w:rPr>
            <w:fldChar w:fldCharType="begin"/>
          </w:r>
          <w:r>
            <w:rPr>
              <w:rFonts w:ascii="Palatino" w:eastAsia="Palatino" w:hAnsi="Palatino" w:cs="Palatino"/>
              <w:sz w:val="21"/>
              <w:szCs w:val="21"/>
            </w:rPr>
            <w:instrText>PAGE</w:instrText>
          </w:r>
          <w:r>
            <w:rPr>
              <w:rFonts w:ascii="Palatino" w:eastAsia="Palatino" w:hAnsi="Palatino" w:cs="Palatino"/>
              <w:sz w:val="21"/>
              <w:szCs w:val="21"/>
            </w:rPr>
            <w:fldChar w:fldCharType="separate"/>
          </w:r>
          <w:r w:rsidR="008B62FB">
            <w:rPr>
              <w:rFonts w:ascii="Palatino" w:eastAsia="Palatino" w:hAnsi="Palatino" w:cs="Palatino"/>
              <w:noProof/>
              <w:sz w:val="21"/>
              <w:szCs w:val="21"/>
            </w:rPr>
            <w:t>1</w:t>
          </w:r>
          <w:r>
            <w:rPr>
              <w:rFonts w:ascii="Palatino" w:eastAsia="Palatino" w:hAnsi="Palatino" w:cs="Palatino"/>
              <w:sz w:val="21"/>
              <w:szCs w:val="21"/>
            </w:rPr>
            <w:fldChar w:fldCharType="end"/>
          </w:r>
        </w:p>
      </w:tc>
    </w:tr>
  </w:tbl>
  <w:p w14:paraId="0F9DC7E5"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01139" w14:textId="77777777" w:rsidR="00982860" w:rsidRDefault="00982860">
      <w:pPr>
        <w:spacing w:after="0" w:line="240" w:lineRule="auto"/>
      </w:pPr>
      <w:r>
        <w:separator/>
      </w:r>
    </w:p>
  </w:footnote>
  <w:footnote w:type="continuationSeparator" w:id="0">
    <w:p w14:paraId="1ED9542D" w14:textId="77777777" w:rsidR="00982860" w:rsidRDefault="00982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6FF3" w14:textId="77777777" w:rsidR="00027286" w:rsidRDefault="00027286">
    <w:pPr>
      <w:widowControl w:val="0"/>
      <w:pBdr>
        <w:top w:val="nil"/>
        <w:left w:val="nil"/>
        <w:bottom w:val="nil"/>
        <w:right w:val="nil"/>
        <w:between w:val="nil"/>
      </w:pBdr>
      <w:spacing w:after="0" w:line="276" w:lineRule="auto"/>
      <w:rPr>
        <w:color w:val="000000"/>
      </w:rPr>
    </w:pPr>
  </w:p>
  <w:tbl>
    <w:tblPr>
      <w:tblStyle w:val="a3"/>
      <w:tblW w:w="85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6170"/>
    </w:tblGrid>
    <w:tr w:rsidR="00027286" w14:paraId="63A0BD85" w14:textId="77777777" w:rsidTr="008B62FB">
      <w:tc>
        <w:tcPr>
          <w:tcW w:w="2335" w:type="dxa"/>
          <w:tcBorders>
            <w:top w:val="nil"/>
            <w:left w:val="nil"/>
            <w:bottom w:val="single" w:sz="18" w:space="0" w:color="339933"/>
            <w:right w:val="nil"/>
          </w:tcBorders>
          <w:shd w:val="clear" w:color="auto" w:fill="339933"/>
          <w:vAlign w:val="bottom"/>
        </w:tcPr>
        <w:p w14:paraId="7D559191" w14:textId="713A2811" w:rsidR="00027286" w:rsidRDefault="00411CB0">
          <w:pPr>
            <w:pBdr>
              <w:top w:val="nil"/>
              <w:left w:val="nil"/>
              <w:bottom w:val="nil"/>
              <w:right w:val="nil"/>
              <w:between w:val="nil"/>
            </w:pBdr>
            <w:tabs>
              <w:tab w:val="center" w:pos="4513"/>
              <w:tab w:val="right" w:pos="9026"/>
            </w:tabs>
            <w:spacing w:line="276" w:lineRule="auto"/>
            <w:rPr>
              <w:rFonts w:ascii="Palatino" w:eastAsia="Palatino" w:hAnsi="Palatino" w:cs="Palatino"/>
              <w:b/>
              <w:color w:val="FFFFFF"/>
              <w:sz w:val="20"/>
              <w:szCs w:val="20"/>
            </w:rPr>
          </w:pPr>
          <w:r>
            <w:rPr>
              <w:rFonts w:ascii="Palatino" w:eastAsia="Palatino" w:hAnsi="Palatino" w:cs="Palatino"/>
              <w:b/>
              <w:color w:val="FFFFFF"/>
              <w:sz w:val="20"/>
              <w:szCs w:val="20"/>
            </w:rPr>
            <w:t xml:space="preserve">Vol. 2, No. </w:t>
          </w:r>
          <w:r w:rsidR="00DA4857">
            <w:rPr>
              <w:rFonts w:ascii="Palatino" w:eastAsia="Palatino" w:hAnsi="Palatino" w:cs="Palatino"/>
              <w:b/>
              <w:color w:val="FFFFFF"/>
              <w:sz w:val="20"/>
              <w:szCs w:val="20"/>
            </w:rPr>
            <w:t>12</w:t>
          </w:r>
          <w:r>
            <w:rPr>
              <w:rFonts w:ascii="Palatino" w:eastAsia="Palatino" w:hAnsi="Palatino" w:cs="Palatino"/>
              <w:b/>
              <w:color w:val="FFFFFF"/>
              <w:sz w:val="20"/>
              <w:szCs w:val="20"/>
            </w:rPr>
            <w:t>, 2023</w:t>
          </w:r>
        </w:p>
      </w:tc>
      <w:tc>
        <w:tcPr>
          <w:tcW w:w="6170" w:type="dxa"/>
          <w:tcBorders>
            <w:top w:val="nil"/>
            <w:left w:val="nil"/>
            <w:bottom w:val="single" w:sz="18" w:space="0" w:color="339933"/>
            <w:right w:val="nil"/>
          </w:tcBorders>
          <w:vAlign w:val="bottom"/>
        </w:tcPr>
        <w:p w14:paraId="56BE7524" w14:textId="5375B1B3" w:rsidR="00027286" w:rsidRPr="00411CB0" w:rsidRDefault="005A45AE" w:rsidP="00411CB0">
          <w:pPr>
            <w:pBdr>
              <w:top w:val="nil"/>
              <w:left w:val="nil"/>
              <w:bottom w:val="nil"/>
              <w:right w:val="nil"/>
              <w:between w:val="nil"/>
            </w:pBdr>
            <w:tabs>
              <w:tab w:val="center" w:pos="4513"/>
              <w:tab w:val="right" w:pos="9026"/>
            </w:tabs>
            <w:spacing w:line="276" w:lineRule="auto"/>
            <w:rPr>
              <w:rFonts w:ascii="Palatino" w:eastAsia="Palatino" w:hAnsi="Palatino" w:cs="Palatino"/>
              <w:b/>
              <w:color w:val="808080"/>
              <w:sz w:val="20"/>
              <w:szCs w:val="20"/>
            </w:rPr>
          </w:pPr>
          <w:r>
            <w:rPr>
              <w:rFonts w:ascii="Palatino" w:eastAsia="Palatino" w:hAnsi="Palatino" w:cs="Palatino"/>
              <w:b/>
              <w:color w:val="808080"/>
              <w:sz w:val="20"/>
              <w:szCs w:val="20"/>
            </w:rPr>
            <w:t>[</w:t>
          </w:r>
          <w:proofErr w:type="spellStart"/>
          <w:r w:rsidR="00B92BE6" w:rsidRPr="00B92BE6">
            <w:rPr>
              <w:rFonts w:ascii="Palatino" w:eastAsia="Palatino" w:hAnsi="Palatino" w:cs="Palatino"/>
              <w:b/>
              <w:bCs/>
              <w:color w:val="808080"/>
              <w:sz w:val="20"/>
              <w:szCs w:val="20"/>
              <w:lang w:val="id-ID"/>
            </w:rPr>
            <w:t>Special</w:t>
          </w:r>
          <w:proofErr w:type="spellEnd"/>
          <w:r w:rsidR="00B92BE6" w:rsidRPr="00B92BE6">
            <w:rPr>
              <w:rFonts w:ascii="Palatino" w:eastAsia="Palatino" w:hAnsi="Palatino" w:cs="Palatino"/>
              <w:b/>
              <w:bCs/>
              <w:color w:val="808080"/>
              <w:sz w:val="20"/>
              <w:szCs w:val="20"/>
              <w:lang w:val="id-ID"/>
            </w:rPr>
            <w:t xml:space="preserve"> </w:t>
          </w:r>
          <w:proofErr w:type="spellStart"/>
          <w:r w:rsidR="00B92BE6" w:rsidRPr="00B92BE6">
            <w:rPr>
              <w:rFonts w:ascii="Palatino" w:eastAsia="Palatino" w:hAnsi="Palatino" w:cs="Palatino"/>
              <w:b/>
              <w:bCs/>
              <w:color w:val="808080"/>
              <w:sz w:val="20"/>
              <w:szCs w:val="20"/>
              <w:lang w:val="id-ID"/>
            </w:rPr>
            <w:t>Interest</w:t>
          </w:r>
          <w:proofErr w:type="spellEnd"/>
          <w:r w:rsidR="00B92BE6" w:rsidRPr="00B92BE6">
            <w:rPr>
              <w:rFonts w:ascii="Palatino" w:eastAsia="Palatino" w:hAnsi="Palatino" w:cs="Palatino"/>
              <w:b/>
              <w:bCs/>
              <w:color w:val="808080"/>
              <w:sz w:val="20"/>
              <w:szCs w:val="20"/>
              <w:lang w:val="id-ID"/>
            </w:rPr>
            <w:t xml:space="preserve"> Tourism Development </w:t>
          </w:r>
          <w:proofErr w:type="spellStart"/>
          <w:r w:rsidR="00B92BE6" w:rsidRPr="00B92BE6">
            <w:rPr>
              <w:rFonts w:ascii="Palatino" w:eastAsia="Palatino" w:hAnsi="Palatino" w:cs="Palatino"/>
              <w:b/>
              <w:bCs/>
              <w:color w:val="808080"/>
              <w:sz w:val="20"/>
              <w:szCs w:val="20"/>
              <w:lang w:val="id-ID"/>
            </w:rPr>
            <w:t>at</w:t>
          </w:r>
          <w:proofErr w:type="spellEnd"/>
          <w:r w:rsidR="00B92BE6" w:rsidRPr="00B92BE6">
            <w:rPr>
              <w:rFonts w:ascii="Palatino" w:eastAsia="Palatino" w:hAnsi="Palatino" w:cs="Palatino"/>
              <w:b/>
              <w:bCs/>
              <w:color w:val="808080"/>
              <w:sz w:val="20"/>
              <w:szCs w:val="20"/>
              <w:lang w:val="id-ID"/>
            </w:rPr>
            <w:t xml:space="preserve"> </w:t>
          </w:r>
          <w:proofErr w:type="spellStart"/>
          <w:r w:rsidR="00B92BE6" w:rsidRPr="00B92BE6">
            <w:rPr>
              <w:rFonts w:ascii="Palatino" w:eastAsia="Palatino" w:hAnsi="Palatino" w:cs="Palatino"/>
              <w:b/>
              <w:bCs/>
              <w:color w:val="808080"/>
              <w:sz w:val="20"/>
              <w:szCs w:val="20"/>
              <w:lang w:val="id-ID"/>
            </w:rPr>
            <w:t>Tongaci</w:t>
          </w:r>
          <w:proofErr w:type="spellEnd"/>
          <w:r w:rsidR="00B92BE6" w:rsidRPr="00B92BE6">
            <w:rPr>
              <w:rFonts w:ascii="Palatino" w:eastAsia="Palatino" w:hAnsi="Palatino" w:cs="Palatino"/>
              <w:b/>
              <w:bCs/>
              <w:color w:val="808080"/>
              <w:sz w:val="20"/>
              <w:szCs w:val="20"/>
              <w:lang w:val="id-ID"/>
            </w:rPr>
            <w:t xml:space="preserve"> Beach Tourism, </w:t>
          </w:r>
          <w:proofErr w:type="spellStart"/>
          <w:r w:rsidR="00B92BE6" w:rsidRPr="00B92BE6">
            <w:rPr>
              <w:rFonts w:ascii="Palatino" w:eastAsia="Palatino" w:hAnsi="Palatino" w:cs="Palatino"/>
              <w:b/>
              <w:bCs/>
              <w:color w:val="808080"/>
              <w:sz w:val="20"/>
              <w:szCs w:val="20"/>
              <w:lang w:val="id-ID"/>
            </w:rPr>
            <w:t>Sungailiat</w:t>
          </w:r>
          <w:proofErr w:type="spellEnd"/>
          <w:r w:rsidR="00B92BE6" w:rsidRPr="00B92BE6">
            <w:rPr>
              <w:rFonts w:ascii="Palatino" w:eastAsia="Palatino" w:hAnsi="Palatino" w:cs="Palatino"/>
              <w:b/>
              <w:bCs/>
              <w:color w:val="808080"/>
              <w:sz w:val="20"/>
              <w:szCs w:val="20"/>
              <w:lang w:val="id-ID"/>
            </w:rPr>
            <w:t>, Bangka Belitung</w:t>
          </w:r>
          <w:r>
            <w:rPr>
              <w:rFonts w:ascii="Palatino" w:eastAsia="Palatino" w:hAnsi="Palatino" w:cs="Palatino"/>
              <w:b/>
              <w:color w:val="808080"/>
              <w:sz w:val="20"/>
              <w:szCs w:val="20"/>
            </w:rPr>
            <w:t>]</w:t>
          </w:r>
        </w:p>
      </w:tc>
    </w:tr>
  </w:tbl>
  <w:p w14:paraId="2893702F"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8CB4" w14:textId="77777777" w:rsidR="00027286" w:rsidRDefault="0002728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2"/>
      <w:tblW w:w="85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126"/>
    </w:tblGrid>
    <w:tr w:rsidR="00027286" w14:paraId="18F3B141" w14:textId="77777777" w:rsidTr="008B62FB">
      <w:trPr>
        <w:trHeight w:val="202"/>
      </w:trPr>
      <w:tc>
        <w:tcPr>
          <w:tcW w:w="6379" w:type="dxa"/>
          <w:tcBorders>
            <w:top w:val="nil"/>
            <w:left w:val="nil"/>
            <w:bottom w:val="single" w:sz="18" w:space="0" w:color="339933"/>
            <w:right w:val="nil"/>
          </w:tcBorders>
          <w:vAlign w:val="bottom"/>
        </w:tcPr>
        <w:p w14:paraId="4A8D9EBF" w14:textId="365EA096" w:rsidR="00027286" w:rsidRPr="008B62FB" w:rsidRDefault="005A45AE" w:rsidP="008B62FB">
          <w:pPr>
            <w:pBdr>
              <w:top w:val="nil"/>
              <w:left w:val="nil"/>
              <w:bottom w:val="nil"/>
              <w:right w:val="nil"/>
              <w:between w:val="nil"/>
            </w:pBdr>
            <w:tabs>
              <w:tab w:val="center" w:pos="4513"/>
              <w:tab w:val="right" w:pos="9026"/>
            </w:tabs>
            <w:spacing w:line="276" w:lineRule="auto"/>
            <w:jc w:val="right"/>
            <w:rPr>
              <w:rFonts w:ascii="Palatino" w:eastAsia="Palatino" w:hAnsi="Palatino" w:cs="Palatino"/>
              <w:b/>
              <w:color w:val="808080"/>
              <w:sz w:val="20"/>
              <w:szCs w:val="20"/>
            </w:rPr>
          </w:pPr>
          <w:r>
            <w:rPr>
              <w:rFonts w:ascii="Palatino" w:eastAsia="Palatino" w:hAnsi="Palatino" w:cs="Palatino"/>
              <w:b/>
              <w:color w:val="808080"/>
              <w:sz w:val="20"/>
              <w:szCs w:val="20"/>
            </w:rPr>
            <w:t>[</w:t>
          </w:r>
          <w:proofErr w:type="spellStart"/>
          <w:r w:rsidR="00296E8C" w:rsidRPr="00296E8C">
            <w:rPr>
              <w:rFonts w:ascii="Palatino" w:eastAsia="Palatino" w:hAnsi="Palatino" w:cs="Palatino"/>
              <w:b/>
              <w:bCs/>
              <w:color w:val="808080"/>
              <w:sz w:val="20"/>
              <w:szCs w:val="20"/>
              <w:lang w:val="id-ID"/>
            </w:rPr>
            <w:t>Special</w:t>
          </w:r>
          <w:proofErr w:type="spellEnd"/>
          <w:r w:rsidR="00296E8C" w:rsidRPr="00296E8C">
            <w:rPr>
              <w:rFonts w:ascii="Palatino" w:eastAsia="Palatino" w:hAnsi="Palatino" w:cs="Palatino"/>
              <w:b/>
              <w:bCs/>
              <w:color w:val="808080"/>
              <w:sz w:val="20"/>
              <w:szCs w:val="20"/>
              <w:lang w:val="id-ID"/>
            </w:rPr>
            <w:t xml:space="preserve"> </w:t>
          </w:r>
          <w:proofErr w:type="spellStart"/>
          <w:r w:rsidR="00296E8C" w:rsidRPr="00296E8C">
            <w:rPr>
              <w:rFonts w:ascii="Palatino" w:eastAsia="Palatino" w:hAnsi="Palatino" w:cs="Palatino"/>
              <w:b/>
              <w:bCs/>
              <w:color w:val="808080"/>
              <w:sz w:val="20"/>
              <w:szCs w:val="20"/>
              <w:lang w:val="id-ID"/>
            </w:rPr>
            <w:t>Interest</w:t>
          </w:r>
          <w:proofErr w:type="spellEnd"/>
          <w:r w:rsidR="00296E8C" w:rsidRPr="00296E8C">
            <w:rPr>
              <w:rFonts w:ascii="Palatino" w:eastAsia="Palatino" w:hAnsi="Palatino" w:cs="Palatino"/>
              <w:b/>
              <w:bCs/>
              <w:color w:val="808080"/>
              <w:sz w:val="20"/>
              <w:szCs w:val="20"/>
              <w:lang w:val="id-ID"/>
            </w:rPr>
            <w:t xml:space="preserve"> Tourism Development </w:t>
          </w:r>
          <w:r w:rsidR="00296E8C">
            <w:rPr>
              <w:rFonts w:ascii="Palatino" w:eastAsia="Palatino" w:hAnsi="Palatino" w:cs="Palatino"/>
              <w:b/>
              <w:bCs/>
              <w:color w:val="808080"/>
              <w:sz w:val="20"/>
              <w:szCs w:val="20"/>
              <w:lang w:val="en-US"/>
            </w:rPr>
            <w:t>a</w:t>
          </w:r>
          <w:r w:rsidR="00296E8C" w:rsidRPr="00296E8C">
            <w:rPr>
              <w:rFonts w:ascii="Palatino" w:eastAsia="Palatino" w:hAnsi="Palatino" w:cs="Palatino"/>
              <w:b/>
              <w:bCs/>
              <w:color w:val="808080"/>
              <w:sz w:val="20"/>
              <w:szCs w:val="20"/>
              <w:lang w:val="id-ID"/>
            </w:rPr>
            <w:t xml:space="preserve">t </w:t>
          </w:r>
          <w:proofErr w:type="spellStart"/>
          <w:r w:rsidR="00296E8C" w:rsidRPr="00296E8C">
            <w:rPr>
              <w:rFonts w:ascii="Palatino" w:eastAsia="Palatino" w:hAnsi="Palatino" w:cs="Palatino"/>
              <w:b/>
              <w:bCs/>
              <w:color w:val="808080"/>
              <w:sz w:val="20"/>
              <w:szCs w:val="20"/>
              <w:lang w:val="id-ID"/>
            </w:rPr>
            <w:t>Tongaci</w:t>
          </w:r>
          <w:proofErr w:type="spellEnd"/>
          <w:r w:rsidR="00296E8C" w:rsidRPr="00296E8C">
            <w:rPr>
              <w:rFonts w:ascii="Palatino" w:eastAsia="Palatino" w:hAnsi="Palatino" w:cs="Palatino"/>
              <w:b/>
              <w:bCs/>
              <w:color w:val="808080"/>
              <w:sz w:val="20"/>
              <w:szCs w:val="20"/>
              <w:lang w:val="id-ID"/>
            </w:rPr>
            <w:t xml:space="preserve"> Beach Tourism, </w:t>
          </w:r>
          <w:proofErr w:type="spellStart"/>
          <w:r w:rsidR="00296E8C" w:rsidRPr="00296E8C">
            <w:rPr>
              <w:rFonts w:ascii="Palatino" w:eastAsia="Palatino" w:hAnsi="Palatino" w:cs="Palatino"/>
              <w:b/>
              <w:bCs/>
              <w:color w:val="808080"/>
              <w:sz w:val="20"/>
              <w:szCs w:val="20"/>
              <w:lang w:val="id-ID"/>
            </w:rPr>
            <w:t>Sungailiat</w:t>
          </w:r>
          <w:proofErr w:type="spellEnd"/>
          <w:r w:rsidR="00296E8C" w:rsidRPr="00296E8C">
            <w:rPr>
              <w:rFonts w:ascii="Palatino" w:eastAsia="Palatino" w:hAnsi="Palatino" w:cs="Palatino"/>
              <w:b/>
              <w:bCs/>
              <w:color w:val="808080"/>
              <w:sz w:val="20"/>
              <w:szCs w:val="20"/>
              <w:lang w:val="id-ID"/>
            </w:rPr>
            <w:t>, Bangka Belitung</w:t>
          </w:r>
          <w:r>
            <w:rPr>
              <w:rFonts w:ascii="Palatino" w:eastAsia="Palatino" w:hAnsi="Palatino" w:cs="Palatino"/>
              <w:b/>
              <w:color w:val="808080"/>
              <w:sz w:val="20"/>
              <w:szCs w:val="20"/>
            </w:rPr>
            <w:t>]</w:t>
          </w:r>
        </w:p>
      </w:tc>
      <w:tc>
        <w:tcPr>
          <w:tcW w:w="2126" w:type="dxa"/>
          <w:tcBorders>
            <w:top w:val="nil"/>
            <w:left w:val="nil"/>
            <w:bottom w:val="single" w:sz="18" w:space="0" w:color="339933"/>
            <w:right w:val="nil"/>
          </w:tcBorders>
          <w:shd w:val="clear" w:color="auto" w:fill="339933"/>
          <w:vAlign w:val="bottom"/>
        </w:tcPr>
        <w:p w14:paraId="360FD88F" w14:textId="260739A4" w:rsidR="00027286" w:rsidRDefault="00411CB0">
          <w:pPr>
            <w:pBdr>
              <w:top w:val="nil"/>
              <w:left w:val="nil"/>
              <w:bottom w:val="nil"/>
              <w:right w:val="nil"/>
              <w:between w:val="nil"/>
            </w:pBdr>
            <w:tabs>
              <w:tab w:val="center" w:pos="4513"/>
              <w:tab w:val="right" w:pos="9026"/>
            </w:tabs>
            <w:spacing w:line="276" w:lineRule="auto"/>
            <w:jc w:val="right"/>
            <w:rPr>
              <w:rFonts w:ascii="Palatino" w:eastAsia="Palatino" w:hAnsi="Palatino" w:cs="Palatino"/>
              <w:b/>
              <w:color w:val="FFFFFF"/>
              <w:sz w:val="20"/>
              <w:szCs w:val="20"/>
            </w:rPr>
          </w:pPr>
          <w:r>
            <w:rPr>
              <w:rFonts w:ascii="Palatino" w:eastAsia="Palatino" w:hAnsi="Palatino" w:cs="Palatino"/>
              <w:b/>
              <w:color w:val="FFFFFF"/>
              <w:sz w:val="20"/>
              <w:szCs w:val="20"/>
            </w:rPr>
            <w:t xml:space="preserve">Vol 2, No. </w:t>
          </w:r>
          <w:r w:rsidR="00DA4857">
            <w:rPr>
              <w:rFonts w:ascii="Palatino" w:eastAsia="Palatino" w:hAnsi="Palatino" w:cs="Palatino"/>
              <w:b/>
              <w:color w:val="FFFFFF"/>
              <w:sz w:val="20"/>
              <w:szCs w:val="20"/>
            </w:rPr>
            <w:t>12</w:t>
          </w:r>
          <w:r>
            <w:rPr>
              <w:rFonts w:ascii="Palatino" w:eastAsia="Palatino" w:hAnsi="Palatino" w:cs="Palatino"/>
              <w:b/>
              <w:color w:val="FFFFFF"/>
              <w:sz w:val="20"/>
              <w:szCs w:val="20"/>
            </w:rPr>
            <w:t>, 2023</w:t>
          </w:r>
        </w:p>
      </w:tc>
    </w:tr>
  </w:tbl>
  <w:p w14:paraId="57E3D325" w14:textId="77777777" w:rsidR="00027286" w:rsidRDefault="0002728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6FDB"/>
    <w:multiLevelType w:val="hybridMultilevel"/>
    <w:tmpl w:val="8DA6857A"/>
    <w:lvl w:ilvl="0" w:tplc="38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B6C65B0"/>
    <w:multiLevelType w:val="hybridMultilevel"/>
    <w:tmpl w:val="C9D6B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7095C"/>
    <w:multiLevelType w:val="multilevel"/>
    <w:tmpl w:val="67208C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533DAE"/>
    <w:multiLevelType w:val="hybridMultilevel"/>
    <w:tmpl w:val="E286E0D8"/>
    <w:lvl w:ilvl="0" w:tplc="41828A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215C2"/>
    <w:multiLevelType w:val="multilevel"/>
    <w:tmpl w:val="E3F4BE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956347C"/>
    <w:multiLevelType w:val="hybridMultilevel"/>
    <w:tmpl w:val="1B468DF4"/>
    <w:lvl w:ilvl="0" w:tplc="8BF0F6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44AA0"/>
    <w:multiLevelType w:val="multilevel"/>
    <w:tmpl w:val="339C61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9EC0266"/>
    <w:multiLevelType w:val="hybridMultilevel"/>
    <w:tmpl w:val="133AF5B6"/>
    <w:lvl w:ilvl="0" w:tplc="B1164E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F6F7BFB"/>
    <w:multiLevelType w:val="multilevel"/>
    <w:tmpl w:val="47D2B0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9A5452"/>
    <w:multiLevelType w:val="multilevel"/>
    <w:tmpl w:val="0F440E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BF7449D"/>
    <w:multiLevelType w:val="hybridMultilevel"/>
    <w:tmpl w:val="24820A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172743F"/>
    <w:multiLevelType w:val="hybridMultilevel"/>
    <w:tmpl w:val="BBB223A8"/>
    <w:lvl w:ilvl="0" w:tplc="2434250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4193617E"/>
    <w:multiLevelType w:val="hybridMultilevel"/>
    <w:tmpl w:val="28D6EC8C"/>
    <w:lvl w:ilvl="0" w:tplc="9CEA3E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247B79"/>
    <w:multiLevelType w:val="hybridMultilevel"/>
    <w:tmpl w:val="6BC24C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520CDD"/>
    <w:multiLevelType w:val="multilevel"/>
    <w:tmpl w:val="7C4603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314DC9"/>
    <w:multiLevelType w:val="hybridMultilevel"/>
    <w:tmpl w:val="53BE1370"/>
    <w:lvl w:ilvl="0" w:tplc="1D8CF348">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5FA223B5"/>
    <w:multiLevelType w:val="hybridMultilevel"/>
    <w:tmpl w:val="9DDA25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8CD45F1"/>
    <w:multiLevelType w:val="multilevel"/>
    <w:tmpl w:val="CC2E83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AD5308D"/>
    <w:multiLevelType w:val="hybridMultilevel"/>
    <w:tmpl w:val="4622FCD2"/>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6BC94BF2"/>
    <w:multiLevelType w:val="multilevel"/>
    <w:tmpl w:val="B3B850E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565D60"/>
    <w:multiLevelType w:val="hybridMultilevel"/>
    <w:tmpl w:val="ED86C6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3D51374"/>
    <w:multiLevelType w:val="hybridMultilevel"/>
    <w:tmpl w:val="110672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A1D0C71"/>
    <w:multiLevelType w:val="hybridMultilevel"/>
    <w:tmpl w:val="2A426FF6"/>
    <w:lvl w:ilvl="0" w:tplc="F2B259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C046C"/>
    <w:multiLevelType w:val="multilevel"/>
    <w:tmpl w:val="B45A861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6386665">
    <w:abstractNumId w:val="6"/>
  </w:num>
  <w:num w:numId="2" w16cid:durableId="1196961562">
    <w:abstractNumId w:val="2"/>
  </w:num>
  <w:num w:numId="3" w16cid:durableId="948242621">
    <w:abstractNumId w:val="17"/>
  </w:num>
  <w:num w:numId="4" w16cid:durableId="271203567">
    <w:abstractNumId w:val="14"/>
  </w:num>
  <w:num w:numId="5" w16cid:durableId="1766147773">
    <w:abstractNumId w:val="9"/>
  </w:num>
  <w:num w:numId="6" w16cid:durableId="1535387635">
    <w:abstractNumId w:val="8"/>
  </w:num>
  <w:num w:numId="7" w16cid:durableId="403991395">
    <w:abstractNumId w:val="4"/>
  </w:num>
  <w:num w:numId="8" w16cid:durableId="1771125499">
    <w:abstractNumId w:val="23"/>
  </w:num>
  <w:num w:numId="9" w16cid:durableId="1182402352">
    <w:abstractNumId w:val="19"/>
  </w:num>
  <w:num w:numId="10" w16cid:durableId="614169365">
    <w:abstractNumId w:val="13"/>
  </w:num>
  <w:num w:numId="11" w16cid:durableId="955209784">
    <w:abstractNumId w:val="7"/>
  </w:num>
  <w:num w:numId="12" w16cid:durableId="1057364398">
    <w:abstractNumId w:val="0"/>
  </w:num>
  <w:num w:numId="13" w16cid:durableId="179397064">
    <w:abstractNumId w:val="16"/>
  </w:num>
  <w:num w:numId="14" w16cid:durableId="997685164">
    <w:abstractNumId w:val="11"/>
  </w:num>
  <w:num w:numId="15" w16cid:durableId="1829782001">
    <w:abstractNumId w:val="20"/>
  </w:num>
  <w:num w:numId="16" w16cid:durableId="610357232">
    <w:abstractNumId w:val="10"/>
  </w:num>
  <w:num w:numId="17" w16cid:durableId="1399285150">
    <w:abstractNumId w:val="15"/>
  </w:num>
  <w:num w:numId="18" w16cid:durableId="752817147">
    <w:abstractNumId w:val="18"/>
  </w:num>
  <w:num w:numId="19" w16cid:durableId="1671446146">
    <w:abstractNumId w:val="1"/>
  </w:num>
  <w:num w:numId="20" w16cid:durableId="601569368">
    <w:abstractNumId w:val="12"/>
  </w:num>
  <w:num w:numId="21" w16cid:durableId="1940017850">
    <w:abstractNumId w:val="5"/>
  </w:num>
  <w:num w:numId="22" w16cid:durableId="1613517031">
    <w:abstractNumId w:val="3"/>
  </w:num>
  <w:num w:numId="23" w16cid:durableId="1224297422">
    <w:abstractNumId w:val="22"/>
  </w:num>
  <w:num w:numId="24" w16cid:durableId="9537066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86"/>
    <w:rsid w:val="00027286"/>
    <w:rsid w:val="00042A5D"/>
    <w:rsid w:val="00047F1E"/>
    <w:rsid w:val="00096116"/>
    <w:rsid w:val="000F5B22"/>
    <w:rsid w:val="0014455A"/>
    <w:rsid w:val="00190683"/>
    <w:rsid w:val="00197377"/>
    <w:rsid w:val="001A7455"/>
    <w:rsid w:val="001F25E4"/>
    <w:rsid w:val="00201C18"/>
    <w:rsid w:val="00224206"/>
    <w:rsid w:val="00246CF8"/>
    <w:rsid w:val="00251E82"/>
    <w:rsid w:val="00274469"/>
    <w:rsid w:val="00296E8C"/>
    <w:rsid w:val="002B5A31"/>
    <w:rsid w:val="002B5A47"/>
    <w:rsid w:val="002C62FD"/>
    <w:rsid w:val="002C7E38"/>
    <w:rsid w:val="00316430"/>
    <w:rsid w:val="0032037C"/>
    <w:rsid w:val="00325431"/>
    <w:rsid w:val="00326738"/>
    <w:rsid w:val="00346DC4"/>
    <w:rsid w:val="00364CD3"/>
    <w:rsid w:val="003A2177"/>
    <w:rsid w:val="003D3C3D"/>
    <w:rsid w:val="00411CB0"/>
    <w:rsid w:val="004603F6"/>
    <w:rsid w:val="00471D72"/>
    <w:rsid w:val="004A1079"/>
    <w:rsid w:val="00517984"/>
    <w:rsid w:val="005771D0"/>
    <w:rsid w:val="00582428"/>
    <w:rsid w:val="00583BAB"/>
    <w:rsid w:val="00584C6A"/>
    <w:rsid w:val="005A26BA"/>
    <w:rsid w:val="005A45AE"/>
    <w:rsid w:val="005B2BF6"/>
    <w:rsid w:val="006A79FF"/>
    <w:rsid w:val="006B15B2"/>
    <w:rsid w:val="006B277D"/>
    <w:rsid w:val="006F11F4"/>
    <w:rsid w:val="00735890"/>
    <w:rsid w:val="00755FE8"/>
    <w:rsid w:val="007C2F00"/>
    <w:rsid w:val="008B62FB"/>
    <w:rsid w:val="008C1647"/>
    <w:rsid w:val="008C2D97"/>
    <w:rsid w:val="008D22AD"/>
    <w:rsid w:val="00903D27"/>
    <w:rsid w:val="00926F1E"/>
    <w:rsid w:val="009450A0"/>
    <w:rsid w:val="00982860"/>
    <w:rsid w:val="009865E2"/>
    <w:rsid w:val="009B0259"/>
    <w:rsid w:val="00A158BA"/>
    <w:rsid w:val="00A23E43"/>
    <w:rsid w:val="00A55CBE"/>
    <w:rsid w:val="00A92650"/>
    <w:rsid w:val="00B04ABF"/>
    <w:rsid w:val="00B578DA"/>
    <w:rsid w:val="00B72574"/>
    <w:rsid w:val="00B92BE6"/>
    <w:rsid w:val="00BA5164"/>
    <w:rsid w:val="00C2425A"/>
    <w:rsid w:val="00C45B00"/>
    <w:rsid w:val="00CB2760"/>
    <w:rsid w:val="00D33899"/>
    <w:rsid w:val="00DA4857"/>
    <w:rsid w:val="00DB1C5F"/>
    <w:rsid w:val="00DD0C3C"/>
    <w:rsid w:val="00E0197B"/>
    <w:rsid w:val="00E93E29"/>
    <w:rsid w:val="00EA7BD5"/>
    <w:rsid w:val="00EB6725"/>
    <w:rsid w:val="00EE2887"/>
    <w:rsid w:val="00F37670"/>
    <w:rsid w:val="00F54463"/>
    <w:rsid w:val="00F55AB6"/>
    <w:rsid w:val="00FC6D8E"/>
    <w:rsid w:val="00FF35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3D018"/>
  <w15:docId w15:val="{FBAD7C45-92CD-4EDE-87ED-6C17B7F4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595959"/>
      </w:pBdr>
      <w:spacing w:before="360"/>
      <w:ind w:left="720" w:hanging="720"/>
      <w:outlineLvl w:val="0"/>
    </w:pPr>
    <w:rPr>
      <w:rFonts w:ascii="Cambria" w:eastAsia="Cambria" w:hAnsi="Cambria" w:cs="Cambria"/>
      <w:b/>
      <w:smallCaps/>
      <w:color w:val="000000"/>
      <w:sz w:val="36"/>
      <w:szCs w:val="36"/>
    </w:rPr>
  </w:style>
  <w:style w:type="paragraph" w:styleId="Heading2">
    <w:name w:val="heading 2"/>
    <w:basedOn w:val="Normal"/>
    <w:next w:val="Normal"/>
    <w:uiPriority w:val="9"/>
    <w:semiHidden/>
    <w:unhideWhenUsed/>
    <w:qFormat/>
    <w:pPr>
      <w:keepNext/>
      <w:keepLines/>
      <w:spacing w:before="360" w:after="0"/>
      <w:ind w:left="1440" w:hanging="720"/>
      <w:outlineLvl w:val="1"/>
    </w:pPr>
    <w:rPr>
      <w:rFonts w:ascii="Cambria" w:eastAsia="Cambria" w:hAnsi="Cambria" w:cs="Cambria"/>
      <w:b/>
      <w:smallCaps/>
      <w:color w:val="000000"/>
      <w:sz w:val="28"/>
      <w:szCs w:val="28"/>
    </w:rPr>
  </w:style>
  <w:style w:type="paragraph" w:styleId="Heading3">
    <w:name w:val="heading 3"/>
    <w:basedOn w:val="Normal"/>
    <w:next w:val="Normal"/>
    <w:uiPriority w:val="9"/>
    <w:semiHidden/>
    <w:unhideWhenUsed/>
    <w:qFormat/>
    <w:pPr>
      <w:keepNext/>
      <w:keepLines/>
      <w:spacing w:before="200" w:after="0"/>
      <w:ind w:left="2160" w:hanging="720"/>
      <w:outlineLvl w:val="2"/>
    </w:pPr>
    <w:rPr>
      <w:rFonts w:ascii="Cambria" w:eastAsia="Cambria" w:hAnsi="Cambria" w:cs="Cambria"/>
      <w:b/>
      <w:color w:val="000000"/>
    </w:rPr>
  </w:style>
  <w:style w:type="paragraph" w:styleId="Heading4">
    <w:name w:val="heading 4"/>
    <w:basedOn w:val="Normal"/>
    <w:next w:val="Normal"/>
    <w:uiPriority w:val="9"/>
    <w:semiHidden/>
    <w:unhideWhenUsed/>
    <w:qFormat/>
    <w:pPr>
      <w:keepNext/>
      <w:keepLines/>
      <w:spacing w:before="200" w:after="0"/>
      <w:ind w:left="2880" w:hanging="720"/>
      <w:outlineLvl w:val="3"/>
    </w:pPr>
    <w:rPr>
      <w:rFonts w:ascii="Cambria" w:eastAsia="Cambria" w:hAnsi="Cambria" w:cs="Cambria"/>
      <w:b/>
      <w:i/>
      <w:color w:val="000000"/>
    </w:rPr>
  </w:style>
  <w:style w:type="paragraph" w:styleId="Heading5">
    <w:name w:val="heading 5"/>
    <w:basedOn w:val="Normal"/>
    <w:next w:val="Normal"/>
    <w:uiPriority w:val="9"/>
    <w:semiHidden/>
    <w:unhideWhenUsed/>
    <w:qFormat/>
    <w:pPr>
      <w:keepNext/>
      <w:keepLines/>
      <w:spacing w:before="200" w:after="0"/>
      <w:ind w:left="3600" w:hanging="720"/>
      <w:outlineLvl w:val="4"/>
    </w:pPr>
    <w:rPr>
      <w:rFonts w:ascii="Cambria" w:eastAsia="Cambria" w:hAnsi="Cambria" w:cs="Cambria"/>
      <w:color w:val="17365D"/>
    </w:rPr>
  </w:style>
  <w:style w:type="paragraph" w:styleId="Heading6">
    <w:name w:val="heading 6"/>
    <w:basedOn w:val="Normal"/>
    <w:next w:val="Normal"/>
    <w:uiPriority w:val="9"/>
    <w:semiHidden/>
    <w:unhideWhenUsed/>
    <w:qFormat/>
    <w:pPr>
      <w:keepNext/>
      <w:keepLines/>
      <w:spacing w:before="200" w:after="0"/>
      <w:ind w:left="4320" w:hanging="720"/>
      <w:outlineLvl w:val="5"/>
    </w:pPr>
    <w:rPr>
      <w:rFonts w:ascii="Cambria" w:eastAsia="Cambria" w:hAnsi="Cambria" w:cs="Cambria"/>
      <w:i/>
      <w:color w:val="17365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mbria" w:eastAsia="Cambria" w:hAnsi="Cambria" w:cs="Cambria"/>
      <w:color w:val="000000"/>
      <w:sz w:val="56"/>
      <w:szCs w:val="56"/>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0">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3">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4">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5">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table" w:customStyle="1" w:styleId="a6">
    <w:basedOn w:val="TableNormal"/>
    <w:pPr>
      <w:spacing w:after="0" w:line="240" w:lineRule="auto"/>
    </w:pPr>
    <w:rPr>
      <w:color w:val="000000"/>
      <w:sz w:val="24"/>
      <w:szCs w:val="24"/>
    </w:rPr>
    <w:tblPr>
      <w:tblStyleRowBandSize w:val="1"/>
      <w:tblStyleColBandSize w:val="1"/>
      <w:tblCellMar>
        <w:top w:w="72" w:type="dxa"/>
        <w:left w:w="115" w:type="dxa"/>
        <w:bottom w:w="72" w:type="dxa"/>
        <w:right w:w="115" w:type="dxa"/>
      </w:tblCellMar>
    </w:tblPr>
  </w:style>
  <w:style w:type="paragraph" w:styleId="ListParagraph">
    <w:name w:val="List Paragraph"/>
    <w:basedOn w:val="Normal"/>
    <w:uiPriority w:val="34"/>
    <w:qFormat/>
    <w:rsid w:val="002B5A47"/>
    <w:pPr>
      <w:ind w:left="720"/>
      <w:contextualSpacing/>
    </w:pPr>
  </w:style>
  <w:style w:type="character" w:styleId="Hyperlink">
    <w:name w:val="Hyperlink"/>
    <w:basedOn w:val="DefaultParagraphFont"/>
    <w:uiPriority w:val="99"/>
    <w:unhideWhenUsed/>
    <w:rsid w:val="002B5A47"/>
    <w:rPr>
      <w:color w:val="0000FF" w:themeColor="hyperlink"/>
      <w:u w:val="single"/>
    </w:rPr>
  </w:style>
  <w:style w:type="paragraph" w:styleId="NormalWeb">
    <w:name w:val="Normal (Web)"/>
    <w:basedOn w:val="Normal"/>
    <w:uiPriority w:val="99"/>
    <w:unhideWhenUsed/>
    <w:rsid w:val="002B5A4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unhideWhenUsed/>
    <w:rsid w:val="002B5A47"/>
    <w:pPr>
      <w:spacing w:after="0" w:line="240" w:lineRule="auto"/>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2B5A47"/>
    <w:rPr>
      <w:rFonts w:asciiTheme="minorHAnsi" w:eastAsiaTheme="minorHAnsi" w:hAnsiTheme="minorHAnsi" w:cstheme="minorBidi"/>
      <w:sz w:val="20"/>
      <w:szCs w:val="20"/>
      <w:lang w:val="en-US" w:eastAsia="en-US"/>
    </w:rPr>
  </w:style>
  <w:style w:type="character" w:customStyle="1" w:styleId="UnresolvedMention1">
    <w:name w:val="Unresolved Mention1"/>
    <w:basedOn w:val="DefaultParagraphFont"/>
    <w:uiPriority w:val="99"/>
    <w:semiHidden/>
    <w:unhideWhenUsed/>
    <w:rsid w:val="00582428"/>
    <w:rPr>
      <w:color w:val="605E5C"/>
      <w:shd w:val="clear" w:color="auto" w:fill="E1DFDD"/>
    </w:rPr>
  </w:style>
  <w:style w:type="paragraph" w:styleId="Header">
    <w:name w:val="header"/>
    <w:basedOn w:val="Normal"/>
    <w:link w:val="HeaderChar"/>
    <w:uiPriority w:val="99"/>
    <w:unhideWhenUsed/>
    <w:rsid w:val="00411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CB0"/>
  </w:style>
  <w:style w:type="character" w:styleId="FootnoteReference">
    <w:name w:val="footnote reference"/>
    <w:basedOn w:val="DefaultParagraphFont"/>
    <w:uiPriority w:val="99"/>
    <w:semiHidden/>
    <w:unhideWhenUsed/>
    <w:rsid w:val="00D33899"/>
    <w:rPr>
      <w:vertAlign w:val="superscript"/>
    </w:rPr>
  </w:style>
  <w:style w:type="paragraph" w:styleId="BalloonText">
    <w:name w:val="Balloon Text"/>
    <w:basedOn w:val="Normal"/>
    <w:link w:val="BalloonTextChar"/>
    <w:uiPriority w:val="99"/>
    <w:semiHidden/>
    <w:unhideWhenUsed/>
    <w:rsid w:val="00F55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AB6"/>
    <w:rPr>
      <w:rFonts w:ascii="Tahoma" w:hAnsi="Tahoma" w:cs="Tahoma"/>
      <w:sz w:val="16"/>
      <w:szCs w:val="16"/>
    </w:rPr>
  </w:style>
  <w:style w:type="character" w:styleId="UnresolvedMention">
    <w:name w:val="Unresolved Mention"/>
    <w:basedOn w:val="DefaultParagraphFont"/>
    <w:uiPriority w:val="99"/>
    <w:semiHidden/>
    <w:unhideWhenUsed/>
    <w:rsid w:val="00BA5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osains.greenvest.co.id/index.php/sosains"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Sab18</b:Tag>
    <b:SourceType>JournalArticle</b:SourceType>
    <b:Guid>{BD5F0758-CB45-4537-ACC2-D258175B4542}</b:Guid>
    <b:Author>
      <b:Author>
        <b:NameList>
          <b:Person>
            <b:Last>Sabon et al.</b:Last>
          </b:Person>
        </b:NameList>
      </b:Author>
    </b:Author>
    <b:Title>Strategi Peningkatan Kinerja Sektor Pariwisata Indonesia Pada Asean Economic Community</b:Title>
    <b:JournalName>Jurnal Bisnis dan Manajemen</b:JournalName>
    <b:Year>2018</b:Year>
    <b:RefOrder>1</b:RefOrder>
  </b:Source>
  <b:Source>
    <b:Tag>Cha20</b:Tag>
    <b:SourceType>JournalArticle</b:SourceType>
    <b:Guid>{E9624559-6AE8-44BA-A626-189017283091}</b:Guid>
    <b:Author>
      <b:Author>
        <b:NameList>
          <b:Person>
            <b:Last>Chaerunissa et al.</b:Last>
          </b:Person>
        </b:NameList>
      </b:Author>
    </b:Author>
    <b:Title>Analisis Komponen Pengembangan Pariwisata Desa Wisata Wonolopo Kota Semarang</b:Title>
    <b:JournalName>Journal Of Public Policy And Management Review</b:JournalName>
    <b:Year>2020</b:Year>
    <b:RefOrder>2</b:RefOrder>
  </b:Source>
  <b:Source>
    <b:Tag>Ast23</b:Tag>
    <b:SourceType>JournalArticle</b:SourceType>
    <b:Guid>{2DF1ECFB-524D-4C1A-9D0F-3D0DD6E8723A}</b:Guid>
    <b:Author>
      <b:Author>
        <b:NameList>
          <b:Person>
            <b:Last>Astari et al.</b:Last>
          </b:Person>
        </b:NameList>
      </b:Author>
    </b:Author>
    <b:Title>Hubungan Timbal Balik antar Aktor dalam Pengembangan Wisata Budaya Keraton Kota Cirebon</b:Title>
    <b:JournalName>Jurnal Riset Perencanaan Wilayah dan Kota</b:JournalName>
    <b:Year>2023</b:Year>
    <b:RefOrder>3</b:RefOrder>
  </b:Source>
  <b:Source>
    <b:Tag>Rah22</b:Tag>
    <b:SourceType>JournalArticle</b:SourceType>
    <b:Guid>{A09EEB84-A531-4A05-ADCF-F4451B5F0D7F}</b:Guid>
    <b:Author>
      <b:Author>
        <b:NameList>
          <b:Person>
            <b:Last>Rahmatia</b:Last>
          </b:Person>
        </b:NameList>
      </b:Author>
    </b:Author>
    <b:Title>TA : FamiliarIzation Trip Sebagai Sarana Promosi Destinasi Wisata Lampung</b:Title>
    <b:JournalName>Diploma thesis, Politeknik Negeri Lampung.</b:JournalName>
    <b:Year>2022</b:Year>
    <b:RefOrder>4</b:RefOrder>
  </b:Source>
  <b:Source>
    <b:Tag>Bha18</b:Tag>
    <b:SourceType>Book</b:SourceType>
    <b:Guid>{71EB7273-E0D3-4C43-BC86-56B5FF393EF5}</b:Guid>
    <b:Author>
      <b:Author>
        <b:NameList>
          <b:Person>
            <b:Last>Bhattacharya</b:Last>
          </b:Person>
        </b:NameList>
      </b:Author>
    </b:Author>
    <b:Title>Special Interest Tourism</b:Title>
    <b:Year>2018</b:Year>
    <b:RefOrder>5</b:RefOrder>
  </b:Source>
  <b:Source>
    <b:Tag>Fat21</b:Tag>
    <b:SourceType>JournalArticle</b:SourceType>
    <b:Guid>{A4AF6612-D489-43CB-9BEC-F52BD5FEF28C}</b:Guid>
    <b:Author>
      <b:Author>
        <b:NameList>
          <b:Person>
            <b:Last>Fatimah</b:Last>
          </b:Person>
        </b:NameList>
      </b:Author>
    </b:Author>
    <b:Title>Strategi Komunikasi Pariwisata Pantai Tongaci Di Sungailiat Bangka Belitung</b:Title>
    <b:JournalName>Jurnal Inovasi</b:JournalName>
    <b:Year>2021</b:Year>
    <b:RefOrder>6</b:RefOrder>
  </b:Source>
  <b:Source>
    <b:Tag>Wat22</b:Tag>
    <b:SourceType>JournalArticle</b:SourceType>
    <b:Guid>{2E46B6FD-8D06-4899-A570-16FE041D44AB}</b:Guid>
    <b:Author>
      <b:Author>
        <b:NameList>
          <b:Person>
            <b:Last>Wati et al.</b:Last>
          </b:Person>
        </b:NameList>
      </b:Author>
    </b:Author>
    <b:Title>Analisis Proyeksi Pangan Dari Sisi Harga Komoditas Daging Sapi Sebagai Bentuk Antisipasi Terjadinya Kenaikan Harga Di Provinsi Kepulauan Bangka Belitung</b:Title>
    <b:JournalName>Jurnal Teori dan Terapan Matematika</b:JournalName>
    <b:Year>2022</b:Year>
    <b:RefOrder>7</b:RefOrder>
  </b:Source>
  <b:Source>
    <b:Tag>Pri17</b:Tag>
    <b:SourceType>JournalArticle</b:SourceType>
    <b:Guid>{E75A9E3A-C4EA-49B7-8936-315A7E9F18E5}</b:Guid>
    <b:Author>
      <b:Author>
        <b:NameList>
          <b:Person>
            <b:Last>Prianto et al.</b:Last>
          </b:Person>
        </b:NameList>
      </b:Author>
    </b:Author>
    <b:Title>Penambangan Timah Inkonvensional: Dampaknya Terhadap Kerusakkan Biodiversitas Perairan Umum Di Pulau Bangka</b:Title>
    <b:JournalName>BAWAL Widya Riset Perikanan Tangkap</b:JournalName>
    <b:Year>2017</b:Year>
    <b:RefOrder>8</b:RefOrder>
  </b:Source>
  <b:Source>
    <b:Tag>Tri18</b:Tag>
    <b:SourceType>JournalArticle</b:SourceType>
    <b:Guid>{F76DD58D-717E-4A0E-AF68-5919D2A3EE15}</b:Guid>
    <b:Author>
      <b:Author>
        <b:NameList>
          <b:Person>
            <b:Last>Tripadvisor</b:Last>
          </b:Person>
        </b:NameList>
      </b:Author>
    </b:Author>
    <b:Title>Pantai di Kepulauan Bangka Belitung</b:Title>
    <b:Year>2018</b:Year>
    <b:RefOrder>9</b:RefOrder>
  </b:Source>
  <b:Source>
    <b:Tag>Ara17</b:Tag>
    <b:SourceType>JournalArticle</b:SourceType>
    <b:Guid>{D97E2AC2-24AB-484C-A60A-C00D9F1CA911}</b:Guid>
    <b:Year>2017</b:Year>
    <b:Author>
      <b:Author>
        <b:NameList>
          <b:Person>
            <b:Last>Araini</b:Last>
          </b:Person>
        </b:NameList>
      </b:Author>
    </b:Author>
    <b:Title>Potensi Destinasi Wisata Tongaci (Studi Pengembangan Objek dan Daya Tarik Wisata Tongaci sebagai Pusat Konservasi dan Literasi)</b:Title>
    <b:JournalName>Repository Ubb</b:JournalName>
    <b:RefOrder>10</b:RefOrder>
  </b:Source>
  <b:Source>
    <b:Tag>Meg20</b:Tag>
    <b:SourceType>JournalArticle</b:SourceType>
    <b:Guid>{73134F6C-B076-4072-B86C-2F0ECC3F881D}</b:Guid>
    <b:Author>
      <b:Author>
        <b:NameList>
          <b:Person>
            <b:Last>Megawandi</b:Last>
          </b:Person>
        </b:NameList>
      </b:Author>
    </b:Author>
    <b:Title>Pembangunan Pariwisata di Provinsi Kepulauan Bangka Belitung</b:Title>
    <b:JournalName>Jurnal Widyaiswara Indonesia </b:JournalName>
    <b:Year>2020</b:Year>
    <b:RefOrder>11</b:RefOrder>
  </b:Source>
  <b:Source>
    <b:Tag>Ham21</b:Tag>
    <b:SourceType>JournalArticle</b:SourceType>
    <b:Guid>{C836E477-357C-4D8D-9A22-225327F4F9C2}</b:Guid>
    <b:Author>
      <b:Author>
        <b:NameList>
          <b:Person>
            <b:Last>Hamino</b:Last>
          </b:Person>
        </b:NameList>
      </b:Author>
    </b:Author>
    <b:Title>Effectiveness of Sea Turtle Conservation Management at the Turtle Conservation and Education Center of Serangan, Denpasar Bali</b:Title>
    <b:JournalName>Journal of Marine and Coastal Science</b:JournalName>
    <b:Year>2021</b:Year>
    <b:RefOrder>12</b:RefOrder>
  </b:Source>
  <b:Source>
    <b:Tag>Fit23</b:Tag>
    <b:SourceType>JournalArticle</b:SourceType>
    <b:Guid>{903D6E7A-160B-4404-84E3-D3A05F3DD1B8}</b:Guid>
    <b:Author>
      <b:Author>
        <b:NameList>
          <b:Person>
            <b:Last>Fitri et al.</b:Last>
          </b:Person>
        </b:NameList>
      </b:Author>
    </b:Author>
    <b:Title>Konservasi Penyu Di Pantai Pasi Jalang, Lhoknga, Kabupaten Aceh Besar</b:Title>
    <b:JournalName>Jurnal Pengabdian Kepada Masyarakat</b:JournalName>
    <b:Year>2023</b:Year>
    <b:RefOrder>13</b:RefOrder>
  </b:Source>
  <b:Source>
    <b:Tag>Tar20</b:Tag>
    <b:SourceType>JournalArticle</b:SourceType>
    <b:Guid>{AFAB6B46-ADE8-444C-84BD-85EADDB756C5}</b:Guid>
    <b:Author>
      <b:Author>
        <b:NameList>
          <b:Person>
            <b:Last>Tarigan et al.</b:Last>
          </b:Person>
        </b:NameList>
      </b:Author>
    </b:Author>
    <b:Title>Penegakan Hukum Terhadap Perdagangan Telur Penyu</b:Title>
    <b:JournalName>Risalah Hukum</b:JournalName>
    <b:Year>2020</b:Year>
    <b:Pages>16, 83–94</b:Pages>
    <b:RefOrder>14</b:RefOrder>
  </b:Source>
  <b:Source>
    <b:Tag>Fir17</b:Tag>
    <b:SourceType>JournalArticle</b:SourceType>
    <b:Guid>{7ABECCEC-24B1-408D-B4E4-4E3AC7462476}</b:Guid>
    <b:Author>
      <b:Author>
        <b:NameList>
          <b:Person>
            <b:Last>Firliansyah et al.</b:Last>
          </b:Person>
        </b:NameList>
      </b:Author>
    </b:Author>
    <b:Title>Pemanfaatan dan Efektivitas Kegiatan Penangkaran Penyu di Bali bagi Konservasi Penyu</b:Title>
    <b:JournalName>J. Trop. Biodiv. Biotech</b:JournalName>
    <b:Year>2017</b:Year>
    <b:RefOrder>15</b:RefOrder>
  </b:Source>
  <b:Source>
    <b:Tag>Soe19</b:Tag>
    <b:SourceType>JournalArticle</b:SourceType>
    <b:Guid>{7053AAA9-6262-4D3A-879E-B3EF870A0493}</b:Guid>
    <b:Author>
      <b:Author>
        <b:NameList>
          <b:Person>
            <b:Last>Soetijono</b:Last>
          </b:Person>
        </b:NameList>
      </b:Author>
    </b:Author>
    <b:Title>Implementasi Perjanjian Internasional Terhadap Upaya Pelestarian Penyu Di Indonesia</b:Title>
    <b:JournalName>Jurnal Ilmiah Ilmu Hukum</b:JournalName>
    <b:Year>2019</b:Year>
    <b:RefOrder>16</b:RefOrder>
  </b:Source>
  <b:Source>
    <b:Tag>Nui97</b:Tag>
    <b:SourceType>JournalArticle</b:SourceType>
    <b:Guid>{171C880E-DDD7-4E1B-84FF-AFB413919C12}</b:Guid>
    <b:Author>
      <b:Author>
        <b:NameList>
          <b:Person>
            <b:Last>Nuitja</b:Last>
          </b:Person>
        </b:NameList>
      </b:Author>
    </b:Author>
    <b:Title>Konservasi dan Pengembangan Penyu di Indonesia. Makalah Seminar Penelitian dan Pengelolaan Penyu di Indonesia. Jember. Indonesia</b:Title>
    <b:JournalName>Program Studi Ilmu Hukum Universitas Muhammadiyah Jember</b:JournalName>
    <b:Year>1997</b:Year>
    <b:RefOrder>17</b:RefOrder>
  </b:Source>
  <b:Source>
    <b:Tag>Tim99</b:Tag>
    <b:SourceType>JournalArticle</b:SourceType>
    <b:Guid>{6606C5DC-9F9F-43F2-88BD-3F19DDA40D3B}</b:Guid>
    <b:Author>
      <b:Author>
        <b:NameList>
          <b:Person>
            <b:Last>Timotius</b:Last>
          </b:Person>
        </b:NameList>
      </b:Author>
    </b:Author>
    <b:Title>Penangkaran Penyu Sisik di Pulau Pramuka, Taman Nasional Kepulauan Seribu, Sebagai Upaya Pelaksanaan UU No. 5 Tahun 1990</b:Title>
    <b:JournalName>Program Studi Ilmu Lingkungan</b:JournalName>
    <b:Year>1999</b:Year>
    <b:RefOrder>18</b:RefOrder>
  </b:Source>
  <b:Source>
    <b:Tag>Mau17</b:Tag>
    <b:SourceType>JournalArticle</b:SourceType>
    <b:Guid>{9C7D9B07-0207-4732-BCF6-04439CB7678A}</b:Guid>
    <b:Title>Kedalaman Sarang Semi Alami Terhadap Keberhasilan Penetasan Telur Penyu Sisik (Eretmochelys Imbricata) di Penangkaran Tukik Babel, Sungailiat</b:Title>
    <b:Year>2017</b:Year>
    <b:Author>
      <b:Author>
        <b:NameList>
          <b:Person>
            <b:Last>Maulana et al.</b:Last>
          </b:Person>
        </b:NameList>
      </b:Author>
    </b:Author>
    <b:JournalName>Jurnal Sumberdaya Perairan</b:JournalName>
    <b:RefOrder>19</b:RefOrder>
  </b:Source>
  <b:Source>
    <b:Tag>Koe16</b:Tag>
    <b:SourceType>JournalArticle</b:SourceType>
    <b:Guid>{57C84BC4-FEB1-4C76-A4E3-AFCF772C8EA1}</b:Guid>
    <b:Author>
      <b:Author>
        <b:NameList>
          <b:Person>
            <b:Last>Koernelis</b:Last>
          </b:Person>
        </b:NameList>
      </b:Author>
    </b:Author>
    <b:Title>Peran Pemerintah Daerah Dalam Pelestarian Penyu Belimbing (Dermochelyscoriacea) Suatu Penelitian Deskriptif Kualitatif Pelestarian Penyu Belimbing Di Desa Saubeba, Distrik Abun, Kabupaten Tambrauw,Papua Barat)</b:Title>
    <b:Year>2016</b:Year>
    <b:RefOrder>20</b:RefOrder>
  </b:Source>
  <b:Source>
    <b:Tag>Par20</b:Tag>
    <b:SourceType>JournalArticle</b:SourceType>
    <b:Guid>{303D7FCE-F298-487E-AC71-F3327D930E2B}</b:Guid>
    <b:Year>2020</b:Year>
    <b:Author>
      <b:Author>
        <b:NameList>
          <b:Person>
            <b:Last>Parmi</b:Last>
          </b:Person>
        </b:NameList>
      </b:Author>
    </b:Author>
    <b:Title>Upacara Adat Dan Konservasi Penyu Di Kuta Dan Tanjung Benoa, Bali</b:Title>
    <b:JournalName>Jurnal Ilmu Sosial dan Pendidikan</b:JournalName>
    <b:RefOrder>21</b:RefOrder>
  </b:Source>
  <b:Source>
    <b:Tag>Hab23</b:Tag>
    <b:SourceType>JournalArticle</b:SourceType>
    <b:Guid>{691C692A-2A1A-4EF3-BB7E-360ECAE4216A}</b:Guid>
    <b:Author>
      <b:Author>
        <b:NameList>
          <b:Person>
            <b:Last>Habiburrahman</b:Last>
          </b:Person>
        </b:NameList>
      </b:Author>
    </b:Author>
    <b:Title>Frekuensi Persebaran Sarang Penyu Alami Periode Musim Timur ( Juli – September) Pantai Pesisir Penyu Pangumbahan</b:Title>
    <b:JournalName>Journal Of Oceanography and Aquatic Science</b:JournalName>
    <b:Year>2023</b:Year>
    <b:RefOrder>22</b:RefOrder>
  </b:Source>
  <b:Source>
    <b:Tag>Har21</b:Tag>
    <b:SourceType>JournalArticle</b:SourceType>
    <b:Guid>{7EEB92AF-0F0D-4325-AE5B-28DC75E469ED}</b:Guid>
    <b:Author>
      <b:Author>
        <b:NameList>
          <b:Person>
            <b:Last>Harnino et al.</b:Last>
          </b:Person>
        </b:NameList>
      </b:Author>
    </b:Author>
    <b:Title>Efektifitas Pengelolaan Konservasi Penyu di Education Center Serangan , Denpasar Bali </b:Title>
    <b:Year>2021</b:Year>
    <b:RefOrder>23</b:RefOrder>
  </b:Source>
  <b:Source>
    <b:Tag>Uta23</b:Tag>
    <b:SourceType>JournalArticle</b:SourceType>
    <b:Guid>{C4C9A2A6-29DF-4457-B0FE-59871C0F802F}</b:Guid>
    <b:Author>
      <b:Author>
        <b:NameList>
          <b:Person>
            <b:Last>Utami et al.</b:Last>
          </b:Person>
        </b:NameList>
      </b:Author>
    </b:Author>
    <b:Title>Turtle Conservation and Education Center (TCEC) as a Corporate Social Responsibility Program in Serangan Village: The Attempt on Turtles Preserving</b:Title>
    <b:JournalName>Jurnal Pemberdayaan Masyarakat</b:JournalName>
    <b:Year>2023</b:Year>
    <b:RefOrder>24</b:RefOrder>
  </b:Source>
  <b:Source>
    <b:Tag>Rac19</b:Tag>
    <b:SourceType>JournalArticle</b:SourceType>
    <b:Guid>{F6B9AE19-42C5-4597-8E34-AD9D6CB176C7}</b:Guid>
    <b:Author>
      <b:Author>
        <b:NameList>
          <b:Person>
            <b:Last>Rachman et al.</b:Last>
          </b:Person>
        </b:NameList>
      </b:Author>
    </b:Author>
    <b:Title>Kecocokan Habitat Bertelur Penyu Sisik Eretmochelys imbricate, Linnaeus, 1766 (Reptilia: Cheloniidae) di Balai Taman Nasional Laut Kepulauan Seribu, Jakarta</b:Title>
    <b:JournalName>Journal of Marine Research</b:JournalName>
    <b:Year>2019</b:Year>
    <b:RefOrder>25</b:RefOrder>
  </b:Source>
  <b:Source>
    <b:Tag>Isd221</b:Tag>
    <b:SourceType>Book</b:SourceType>
    <b:Guid>{77122189-3ED8-45C2-92B9-3641DF12FDCE}</b:Guid>
    <b:Title>Penyu: Biologi, Habitat &amp; Ancaman</b:Title>
    <b:Year>2022</b:Year>
    <b:Author>
      <b:Author>
        <b:NameList>
          <b:Person>
            <b:Last>Isdianto et al.</b:Last>
          </b:Person>
        </b:NameList>
      </b:Author>
    </b:Author>
    <b:City>Malang, Jawa Timur</b:City>
    <b:Publisher>UB Media</b:Publisher>
    <b:RefOrder>26</b:RefOrder>
  </b:Source>
  <b:Source>
    <b:Tag>Ari23</b:Tag>
    <b:SourceType>JournalArticle</b:SourceType>
    <b:Guid>{DE1DF6F5-C8E6-422E-B006-ECBB288B3FBE}</b:Guid>
    <b:Title>Perancangan Iklan Layanan Masyarakat Pelestarian Penyu Kota Pariaman</b:Title>
    <b:Year>2023</b:Year>
    <b:Author>
      <b:Author>
        <b:NameList>
          <b:Person>
            <b:Last>Arif</b:Last>
          </b:Person>
        </b:NameList>
      </b:Author>
    </b:Author>
    <b:JournalName>Jurnal Pengkajian, Penciptaan Seni &amp; Humaniora</b:JournalName>
    <b:RefOrder>27</b:RefOrder>
  </b:Source>
  <b:Source>
    <b:Tag>Mir21</b:Tag>
    <b:SourceType>JournalArticle</b:SourceType>
    <b:Guid>{BDEED9B6-430D-4B4E-93E7-656F7B263345}</b:Guid>
    <b:Author>
      <b:Author>
        <b:NameList>
          <b:Person>
            <b:Last>Mirna et al.</b:Last>
          </b:Person>
        </b:NameList>
      </b:Author>
    </b:Author>
    <b:Title>Pendampingan Teknik Konservasi Penyu Lekang (Lepidochelys olivacea) di Pesisir Pantai Lampuuk Aceh Besar</b:Title>
    <b:JournalName>Marine Kreatif</b:JournalName>
    <b:Year>2021</b:Year>
    <b:RefOrder>28</b:RefOrder>
  </b:Source>
  <b:Source>
    <b:Tag>Wiy17</b:Tag>
    <b:SourceType>JournalArticle</b:SourceType>
    <b:Guid>{BEF8AAE6-FCD2-4687-9092-46D6025784DB}</b:Guid>
    <b:Author>
      <b:Author>
        <b:NameList>
          <b:Person>
            <b:Last>Wiyandhita et al.</b:Last>
          </b:Person>
        </b:NameList>
      </b:Author>
    </b:Author>
    <b:Title>Faktor-Faktor Pengembangan Ekowisata Pada Pantai Pathok Gebang dan Ujung Pakis di Desa Jengglungharjo</b:Title>
    <b:JournalName>Jurnal Teknik ITS </b:JournalName>
    <b:Year>2017</b:Year>
    <b:RefOrder>29</b:RefOrder>
  </b:Source>
  <b:Source>
    <b:Tag>Wat21</b:Tag>
    <b:SourceType>Book</b:SourceType>
    <b:Guid>{DC7E19DC-DB6C-429A-B84D-E130CF71D1E2}</b:Guid>
    <b:Author>
      <b:Author>
        <b:NameList>
          <b:Person>
            <b:Last>Watopa et al.</b:Last>
          </b:Person>
        </b:NameList>
      </b:Author>
    </b:Author>
    <b:Title>Mamberamo Foja Dari Suaka Margasatwa Menuju Taman Nasional</b:Title>
    <b:Year>2021</b:Year>
    <b:City>Yogyakarta</b:City>
    <b:Publisher>Deepublish Publisher</b:Publisher>
    <b:RefOrder>30</b:RefOrder>
  </b:Source>
  <b:Source>
    <b:Tag>Alf20</b:Tag>
    <b:SourceType>JournalArticle</b:SourceType>
    <b:Guid>{404DB11D-BB11-48B6-B0B2-7B7339DD2556}</b:Guid>
    <b:Title>Karakteristik Fisik Pantai Dan Distribusi Sarang Alami Penyu Lekang (Lepidochelys olivacea) Ddi Pantai Sosodale Rote-Ndao Nusa Tenggara Timur</b:Title>
    <b:Year>2020</b:Year>
    <b:Author>
      <b:Author>
        <b:NameList>
          <b:Person>
            <b:Last>Alfred et al.</b:Last>
          </b:Person>
        </b:NameList>
      </b:Author>
    </b:Author>
    <b:JournalName>Jurusan Biologi FMIPA Unpatti, IAIFI Cab. Ambon</b:JournalName>
    <b:RefOrder>31</b:RefOrder>
  </b:Source>
  <b:Source>
    <b:Tag>Pra16</b:Tag>
    <b:SourceType>JournalArticle</b:SourceType>
    <b:Guid>{09718091-F62B-4291-BB3F-5EA2EB365D5E}</b:Guid>
    <b:Author>
      <b:Author>
        <b:NameList>
          <b:Person>
            <b:Last>Pratiwi</b:Last>
          </b:Person>
        </b:NameList>
      </b:Author>
    </b:Author>
    <b:Title>Keragaman Penyu dan Karakteristik Habitat Penelurannya di Pekon Muara Tembulih, Ngambur, Pesisir Barat</b:Title>
    <b:JournalName>Digital Respository UNILA</b:JournalName>
    <b:Year>2016</b:Year>
    <b:RefOrder>32</b:RefOrder>
  </b:Source>
  <b:Source>
    <b:Tag>Sut23</b:Tag>
    <b:SourceType>JournalArticle</b:SourceType>
    <b:Guid>{BC8747AD-8A4A-4144-A5B9-016CA7369962}</b:Guid>
    <b:Author>
      <b:Author>
        <b:NameList>
          <b:Person>
            <b:Last>Sutisna et al.</b:Last>
          </b:Person>
        </b:NameList>
      </b:Author>
    </b:Author>
    <b:Title>Teknik Pelestarian Penyu Sisik (Eretmochelys imbricata) Pulau Kelapa Balai Taman Nasional Kepulauan Seribu</b:Title>
    <b:JournalName>Prosiding Seminar Nasional Hasil Penelitian Kelautan dan Perikanan</b:JournalName>
    <b:Year>2023</b:Year>
    <b:RefOrder>33</b:RefOrder>
  </b:Source>
  <b:Source>
    <b:Tag>Sep19</b:Tag>
    <b:SourceType>JournalArticle</b:SourceType>
    <b:Guid>{C7342184-A71E-4637-A659-FB33A3EE9D94}</b:Guid>
    <b:Author>
      <b:Author>
        <b:NameList>
          <b:Person>
            <b:Last>Septiana et al.</b:Last>
          </b:Person>
        </b:NameList>
      </b:Author>
    </b:Author>
    <b:Title>Karakteristik Habitat Bertelur Penyu di Pantai Taman Kecamatan Ngadirojo Kabupaten Pacitan , Jawa Timur.</b:Title>
    <b:JournalName>Seminar Nasional Pendidikan Biologi Dan Saintek (SNPBS)</b:JournalName>
    <b:Year>2019</b:Year>
    <b:RefOrder>34</b:RefOrder>
  </b:Source>
  <b:Source>
    <b:Tag>Sya22</b:Tag>
    <b:SourceType>JournalArticle</b:SourceType>
    <b:Guid>{0D17D417-E741-439D-B1E2-C7A4BFF1F26A}</b:Guid>
    <b:Author>
      <b:Author>
        <b:NameList>
          <b:Person>
            <b:Last>Syam</b:Last>
          </b:Person>
        </b:NameList>
      </b:Author>
    </b:Author>
    <b:Title>Capaian, Hambatan, dan Tantangan Yang Dihadapi Stasiun Konservasi Penyu Rantau Sialang Aceh, Indonesia</b:Title>
    <b:JournalName>Fakultas Sains dan Teknologi</b:JournalName>
    <b:Year>2022</b:Year>
    <b:RefOrder>35</b:RefOrder>
  </b:Source>
  <b:Source>
    <b:Tag>Jul17</b:Tag>
    <b:SourceType>JournalArticle</b:SourceType>
    <b:Guid>{BF24884C-7317-4C00-9E6D-367911F38E14}</b:Guid>
    <b:Author>
      <b:Author>
        <b:NameList>
          <b:Person>
            <b:Last>Juliono et al.</b:Last>
          </b:Person>
        </b:NameList>
      </b:Author>
    </b:Author>
    <b:Title>Penyu dan Usaha Pelestariannya</b:Title>
    <b:JournalName>Serambi Saintia Jurnal Sains dan Aplikasi</b:JournalName>
    <b:Year>2017</b:Year>
    <b:RefOrder>36</b:RefOrder>
  </b:Source>
  <b:Source>
    <b:Tag>Sep18</b:Tag>
    <b:SourceType>JournalArticle</b:SourceType>
    <b:Guid>{314CAEE4-77E1-4A27-8F80-95C4D75003E3}</b:Guid>
    <b:Author>
      <b:Author>
        <b:NameList>
          <b:Person>
            <b:Last>Sepawan</b:Last>
          </b:Person>
        </b:NameList>
      </b:Author>
    </b:Author>
    <b:Title>Pengaruh Struktur Dan Komposisi Vegetasi Pantai Terhadap Pendaratan Penyu (Chelonioidea) Di Pekon Muara Tembulih Kecamatan Ngambur Kabupaten Pesisir Barat</b:Title>
    <b:JournalName>Fakultas Tarbiyah dan Keguruan</b:JournalName>
    <b:Year>2018</b:Year>
    <b:RefOrder>37</b:RefOrder>
  </b:Source>
  <b:Source>
    <b:Tag>Ang221</b:Tag>
    <b:SourceType>JournalArticle</b:SourceType>
    <b:Guid>{AB6E3797-4D87-49B2-BF86-E59A523CD2A1}</b:Guid>
    <b:Title>Studi Karakteristik Sarang Semialami Terhadap Daya Tetas Telur Penyu Hijau, Chelonia Mydas (Linnaeus, 1758) Di Taman Wisata Perairan Kapoposang, Kabupaten Pangkajene Kepulauan</b:Title>
    <b:Year>2022</b:Year>
    <b:Author>
      <b:Author>
        <b:NameList>
          <b:Person>
            <b:Last>Anggas et al.</b:Last>
          </b:Person>
        </b:NameList>
      </b:Author>
    </b:Author>
    <b:JournalName>Fakultas Ilmu Kelautan dan Perikanan </b:JournalName>
    <b:RefOrder>38</b:RefOrder>
  </b:Source>
  <b:Source xmlns:b="http://schemas.openxmlformats.org/officeDocument/2006/bibliography">
    <b:Tag>Wijka</b:Tag>
    <b:SourceType>Book</b:SourceType>
    <b:Guid>{72CAE25D-CC62-415E-A2F2-3ACAC1B327CB}</b:Guid>
    <b:Title>Pelestarian Penyu Cimanuk: Pengetahuan, Sikap, dan Perilaku Masyarakat</b:Title>
    <b:Year>2023</b:Year>
    <b:Author>
      <b:Author>
        <b:NameList>
          <b:Person>
            <b:Last>Wijayanti</b:Last>
          </b:Person>
        </b:NameList>
      </b:Author>
    </b:Author>
    <b:City>Tasikmalaya</b:City>
    <b:Publisher>Langgam Pustaka</b:Publisher>
    <b:RefOrder>39</b:RefOrder>
  </b:Source>
  <b:Source>
    <b:Tag>Pat22</b:Tag>
    <b:SourceType>JournalArticle</b:SourceType>
    <b:Guid>{FE2900EC-D8EE-4095-A178-B20E1CD4F962}</b:Guid>
    <b:Author>
      <b:Author>
        <b:NameList>
          <b:Person>
            <b:Last>Pattiwael</b:Last>
          </b:Person>
        </b:NameList>
      </b:Author>
    </b:Author>
    <b:Title>Perilaku Bertelur Penyu Belimbing (Dermochelys coriacea) Di Pantai Jeen Womom Distrik Abun Kabupaten Tambrauw</b:Title>
    <b:JournalName>Median: Jurnal Ilmu Ilmu Eksakta</b:JournalName>
    <b:Year>2022</b:Year>
    <b:RefOrder>40</b:RefOrder>
  </b:Source>
  <b:Source>
    <b:Tag>Ali22</b:Tag>
    <b:SourceType>JournalArticle</b:SourceType>
    <b:Guid>{1FA738F9-E969-4685-9B86-0A622184A62A}</b:Guid>
    <b:Author>
      <b:Author>
        <b:NameList>
          <b:Person>
            <b:Last>Aliviyanti</b:Last>
          </b:Person>
        </b:NameList>
      </b:Author>
    </b:Author>
    <b:Title>Turtle Conservation Management At Sosadale Beach, Rote Ndao District, Nusa Tenggara Timur, Indonesia</b:Title>
    <b:JournalName>Journal Of Innovation and Applied Technology</b:JournalName>
    <b:Year>2022</b:Year>
    <b:RefOrder>41</b:RefOrder>
  </b:Source>
  <b:Source>
    <b:Tag>Ang22</b:Tag>
    <b:SourceType>JournalArticle</b:SourceType>
    <b:Guid>{5B17AD6D-B250-4AD8-A8A6-8874C8DD496A}</b:Guid>
    <b:Author>
      <b:Author>
        <b:NameList>
          <b:Person>
            <b:Last>Anggraini</b:Last>
          </b:Person>
        </b:NameList>
      </b:Author>
    </b:Author>
    <b:Title>Karakteristik Biologi Dan Ekologi Chelonia Mydas (Chelonidae) Di Pulau Berhala Kabupaten Serdang Bedagai Untuk Pembuatan Video Pembelajaran Bio Marine</b:Title>
    <b:JournalName>Fakultas Keguruan dan Ilmu Pendidikan, Universitas Islam Sumatera Utara</b:JournalName>
    <b:Year>2022</b:Year>
    <b:RefOrder>42</b:RefOrder>
  </b:Source>
  <b:Source>
    <b:Tag>Wig21</b:Tag>
    <b:SourceType>JournalArticle</b:SourceType>
    <b:Guid>{652CA0AE-4C65-487F-9CAB-BAA6996230A9}</b:Guid>
    <b:Author>
      <b:Author>
        <b:NameList>
          <b:Person>
            <b:Last>Wiguna</b:Last>
          </b:Person>
        </b:NameList>
      </b:Author>
    </b:Author>
    <b:Title>Bentuk Ekosistem Penyu Pada Karya Logam</b:Title>
    <b:JournalName>Institut Seni Indonesia Yogyakarta</b:JournalName>
    <b:Year>2021</b:Year>
    <b:RefOrder>43</b:RefOrder>
  </b:Source>
  <b:Source>
    <b:Tag>Sap22</b:Tag>
    <b:SourceType>JournalArticle</b:SourceType>
    <b:Guid>{EF93EA78-F9E7-4499-B68E-F5CEDF8B0C5F}</b:Guid>
    <b:Author>
      <b:Author>
        <b:NameList>
          <b:Person>
            <b:Last>Saputro</b:Last>
          </b:Person>
        </b:NameList>
      </b:Author>
    </b:Author>
    <b:Title>Karakteristik Biofisik Pantai Peneluran Penyu di Kawasan Taman Wisata Perairan Pulau Kapoposang Kabupaten Pangkajene Kepulauan</b:Title>
    <b:JournalName>Fakultas Ilmu Kelautan dan Perikanan</b:JournalName>
    <b:Year>2022</b:Year>
    <b:RefOrder>44</b:RefOrder>
  </b:Source>
  <b:Source>
    <b:Tag>Mul18</b:Tag>
    <b:SourceType>Book</b:SourceType>
    <b:Guid>{EA12F7D1-DF5B-4B9F-B578-1C9CFD503E05}</b:Guid>
    <b:Title>Dampak Budidaya Rumput Laut Terhadap Aspek Biologis Karang</b:Title>
    <b:Year>2018</b:Year>
    <b:Author>
      <b:Author>
        <b:NameList>
          <b:Person>
            <b:Last>Mulyani</b:Last>
          </b:Person>
        </b:NameList>
      </b:Author>
    </b:Author>
    <b:City>Makassar</b:City>
    <b:Publisher> Nas Media Pustaka</b:Publisher>
    <b:RefOrder>45</b:RefOrder>
  </b:Source>
  <b:Source>
    <b:Tag>Gaz19</b:Tag>
    <b:SourceType>JournalArticle</b:SourceType>
    <b:Guid>{A451D462-ADEA-4E7E-88FC-AFA68500F70A}</b:Guid>
    <b:Title>Sosialisasi Pengenalan Hewan Penyu Laut Melalui Permainan Menarik Bagi Anak Sekolah Dasar SDN Alue Piet Gampong</b:Title>
    <b:Year>2019</b:Year>
    <b:Author>
      <b:Author>
        <b:NameList>
          <b:Person>
            <b:Last>Gazali</b:Last>
          </b:Person>
        </b:NameList>
      </b:Author>
    </b:Author>
    <b:RefOrder>46</b:RefOrder>
  </b:Source>
  <b:Source>
    <b:Tag>Pur201</b:Tag>
    <b:SourceType>JournalArticle</b:SourceType>
    <b:Guid>{6282AEA2-4ABA-491B-9AC6-96F4C7F939F5}</b:Guid>
    <b:Title>Edukasi Konservasi Penyu Melalui Permainan Rakyat</b:Title>
    <b:Year>2020</b:Year>
    <b:Author>
      <b:Author>
        <b:NameList>
          <b:Person>
            <b:Last>Purwaningsih et al.</b:Last>
          </b:Person>
        </b:NameList>
      </b:Author>
    </b:Author>
    <b:JournalName>ARSY : Jurnal Aplikasi Riset kepada Masyarakat</b:JournalName>
    <b:RefOrder>47</b:RefOrder>
  </b:Source>
  <b:Source>
    <b:Tag>Pur20</b:Tag>
    <b:SourceType>JournalArticle</b:SourceType>
    <b:Guid>{3B5BEB44-1A60-40A0-A34F-DA4F5AFD5FB2}</b:Guid>
    <b:Author>
      <b:Author>
        <b:NameList>
          <b:Person>
            <b:Last>Purmadi et al.</b:Last>
          </b:Person>
        </b:NameList>
      </b:Author>
    </b:Author>
    <b:Title>Pentingnya Pendidikan Konservasi Untuk Menjaga Lingkungan Hidup (Studi Kasus di Desa Cidahu, Kabupaten Kuningan)</b:Title>
    <b:JournalName>Jurnal Pusat Informasi Masyarakat</b:JournalName>
    <b:Year>2020</b:Year>
    <b:RefOrder>49</b:RefOrder>
  </b:Source>
  <b:Source>
    <b:Tag>Mah16</b:Tag>
    <b:SourceType>JournalArticle</b:SourceType>
    <b:Guid>{F92B211E-9B55-4312-8435-7A7FA5DD45EC}</b:Guid>
    <b:Title>Multiplier Effect of Sea Turtle Conservation Working Toward Apar Villagers North Pariaman Regency Pariaman City West Sumatera Province</b:Title>
    <b:Year>2016</b:Year>
    <b:Author>
      <b:Author>
        <b:NameList>
          <b:Person>
            <b:Last>Maharani et al.</b:Last>
          </b:Person>
        </b:NameList>
      </b:Author>
    </b:Author>
    <b:JournalName> Jurnal Online Mahasiswa Fakultas Perikanan dan Ilmu Kelautan</b:JournalName>
    <b:RefOrder>50</b:RefOrder>
  </b:Source>
</b:Sources>
</file>

<file path=customXml/itemProps1.xml><?xml version="1.0" encoding="utf-8"?>
<ds:datastoreItem xmlns:ds="http://schemas.openxmlformats.org/officeDocument/2006/customXml" ds:itemID="{E9C6231C-741E-4CA3-A859-562C34DA4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4621</Words>
  <Characters>24759</Characters>
  <Application>Microsoft Office Word</Application>
  <DocSecurity>0</DocSecurity>
  <Lines>416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aah qoriah</cp:lastModifiedBy>
  <cp:revision>4</cp:revision>
  <dcterms:created xsi:type="dcterms:W3CDTF">2023-12-27T05:18:00Z</dcterms:created>
  <dcterms:modified xsi:type="dcterms:W3CDTF">2023-12-27T05:19:00Z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9c856ae3dd298d6331b5d68f37ca53a8020fbeacaf9788787245d09ac96d640c</vt:lpwstr>
  </property>
  <property fmtid="{D5CDD505-2E9C-101B-9397-08002B2CF9AE}" pid="3" name="Mendeley Document_1">
    <vt:lpwstr>True</vt:lpwstr>
  </property>
  <property fmtid="{D5CDD505-2E9C-101B-9397-08002B2CF9AE}" pid="4" name="Mendeley Unique User Id_1">
    <vt:lpwstr>856d720c-c542-39d2-9b40-d5b61cf9845c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https://csl.mendeley.com/styles/475823531/apa</vt:lpwstr>
  </property>
  <property fmtid="{D5CDD505-2E9C-101B-9397-08002B2CF9AE}" pid="11" name="Mendeley Recent Style Name 2_1">
    <vt:lpwstr>American Psychological Association 6th edition - Mincho Slavov</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http://www.zotero.org/styles/chicago-fullnote-bibliography</vt:lpwstr>
  </property>
  <property fmtid="{D5CDD505-2E9C-101B-9397-08002B2CF9AE}" pid="17" name="Mendeley Recent Style Name 5_1">
    <vt:lpwstr>Chicago Manual of Style 17th edition (full note)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12th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vt:lpwstr>
  </property>
</Properties>
</file>